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40"/>
        <w:jc w:val="center"/>
      </w:pPr>
      <w:r>
        <w:rPr>
          <w:rFonts w:ascii="Arial" w:hAnsi="Arial"/>
          <w:b/>
          <w:i w:val="0"/>
          <w:sz w:val="22"/>
        </w:rPr>
        <w:t xml:space="preserve">EXCELENTÍSSIMO(A) SENHOR(A) DOUTOR(A) JUIZ(A) DE DIREITO DA </w:t>
      </w:r>
      <w:r>
        <w:rPr>
          <w:rFonts w:ascii="Arial" w:hAnsi="Arial"/>
          <w:b/>
          <w:i w:val="0"/>
          <w:color w:val="1F4E79"/>
          <w:sz w:val="22"/>
          <w:shd w:fill="EAF2F8"/>
        </w:rPr>
        <w:t>{{VARA_DE_FAMILIA_OU_UNIDADE_COMPETENTE}}</w:t>
      </w:r>
      <w:r>
        <w:rPr>
          <w:rFonts w:ascii="Arial" w:hAnsi="Arial"/>
          <w:b/>
          <w:i w:val="0"/>
          <w:sz w:val="22"/>
        </w:rPr>
        <w:t xml:space="preserve"> DA COMARCA DE </w:t>
      </w:r>
      <w:r>
        <w:rPr>
          <w:rFonts w:ascii="Arial" w:hAnsi="Arial"/>
          <w:b/>
          <w:i w:val="0"/>
          <w:color w:val="1F4E79"/>
          <w:sz w:val="22"/>
          <w:shd w:fill="EAF2F8"/>
        </w:rPr>
        <w:t>{{COMARCA}}</w:t>
      </w:r>
      <w:r>
        <w:rPr>
          <w:rFonts w:ascii="Arial" w:hAnsi="Arial"/>
          <w:b/>
          <w:i w:val="0"/>
          <w:sz w:val="22"/>
        </w:rPr>
        <w:t xml:space="preserve"> — </w:t>
      </w:r>
      <w:r>
        <w:rPr>
          <w:rFonts w:ascii="Arial" w:hAnsi="Arial"/>
          <w:b/>
          <w:i w:val="0"/>
          <w:color w:val="1F4E79"/>
          <w:sz w:val="22"/>
          <w:shd w:fill="EAF2F8"/>
        </w:rPr>
        <w:t>{{UF}}</w:t>
      </w:r>
    </w:p>
    <w:p>
      <w:pPr>
        <w:spacing w:line="276" w:lineRule="auto" w:after="40"/>
        <w:jc w:val="right"/>
      </w:pPr>
      <w:r>
        <w:rPr>
          <w:rFonts w:ascii="Arial" w:hAnsi="Arial"/>
          <w:b w:val="0"/>
          <w:i w:val="0"/>
          <w:sz w:val="22"/>
        </w:rPr>
        <w:t>SEGREDO DE JUSTIÇA — CPC, art. 189, II</w:t>
      </w:r>
    </w:p>
    <w:p>
      <w:pPr>
        <w:spacing w:line="276" w:lineRule="auto" w:after="200"/>
        <w:jc w:val="right"/>
      </w:pPr>
      <w:r>
        <w:rPr>
          <w:rFonts w:ascii="Arial" w:hAnsi="Arial"/>
          <w:b/>
          <w:i w:val="0"/>
          <w:color w:val="1F4E79"/>
          <w:sz w:val="22"/>
          <w:shd w:fill="EAF2F8"/>
        </w:rPr>
        <w:t>{{BLOCO_GRATUIDADE_SE_APLICAVEL}}</w:t>
      </w:r>
    </w:p>
    <w:p>
      <w:pPr>
        <w:spacing w:line="276" w:lineRule="auto" w:after="120"/>
      </w:pPr>
      <w:r>
        <w:rPr>
          <w:rFonts w:ascii="Arial" w:hAnsi="Arial"/>
          <w:b/>
          <w:i w:val="0"/>
          <w:color w:val="1F4E79"/>
          <w:sz w:val="22"/>
          <w:shd w:fill="EAF2F8"/>
        </w:rPr>
        <w:t>{{NOME_DO_ALIMENTANDO}}</w:t>
      </w:r>
      <w:r>
        <w:rPr>
          <w:rFonts w:ascii="Arial" w:hAnsi="Arial"/>
          <w:b w:val="0"/>
          <w:i w:val="0"/>
          <w:sz w:val="22"/>
        </w:rPr>
        <w:t xml:space="preserve">, </w:t>
      </w:r>
      <w:r>
        <w:rPr>
          <w:rFonts w:ascii="Arial" w:hAnsi="Arial"/>
          <w:b/>
          <w:i w:val="0"/>
          <w:color w:val="1F4E79"/>
          <w:sz w:val="22"/>
          <w:shd w:fill="EAF2F8"/>
        </w:rPr>
        <w:t>{{NACIONALIDADE}}</w:t>
      </w:r>
      <w:r>
        <w:rPr>
          <w:rFonts w:ascii="Arial" w:hAnsi="Arial"/>
          <w:b w:val="0"/>
          <w:i w:val="0"/>
          <w:sz w:val="22"/>
        </w:rPr>
        <w:t xml:space="preserve">, </w:t>
      </w:r>
      <w:r>
        <w:rPr>
          <w:rFonts w:ascii="Arial" w:hAnsi="Arial"/>
          <w:b/>
          <w:i w:val="0"/>
          <w:color w:val="1F4E79"/>
          <w:sz w:val="22"/>
          <w:shd w:fill="EAF2F8"/>
        </w:rPr>
        <w:t>{{ESTADO_CIVIL_SE_APLICAVEL}}</w:t>
      </w:r>
      <w:r>
        <w:rPr>
          <w:rFonts w:ascii="Arial" w:hAnsi="Arial"/>
          <w:b w:val="0"/>
          <w:i w:val="0"/>
          <w:sz w:val="22"/>
        </w:rPr>
        <w:t xml:space="preserve">, menor de idade, nascido(a) em </w:t>
      </w:r>
      <w:r>
        <w:rPr>
          <w:rFonts w:ascii="Arial" w:hAnsi="Arial"/>
          <w:b/>
          <w:i w:val="0"/>
          <w:color w:val="1F4E79"/>
          <w:sz w:val="22"/>
          <w:shd w:fill="EAF2F8"/>
        </w:rPr>
        <w:t>{{DATA_DE_NASCIMENTO}}</w:t>
      </w:r>
      <w:r>
        <w:rPr>
          <w:rFonts w:ascii="Arial" w:hAnsi="Arial"/>
          <w:b w:val="0"/>
          <w:i w:val="0"/>
          <w:sz w:val="22"/>
        </w:rPr>
        <w:t xml:space="preserve">, inscrito(a) no CPF sob nº </w:t>
      </w:r>
      <w:r>
        <w:rPr>
          <w:rFonts w:ascii="Arial" w:hAnsi="Arial"/>
          <w:b/>
          <w:i w:val="0"/>
          <w:color w:val="1F4E79"/>
          <w:sz w:val="22"/>
          <w:shd w:fill="EAF2F8"/>
        </w:rPr>
        <w:t>{{CPF_DO_ALIMENTANDO_SE_HOUVER}}</w:t>
      </w:r>
      <w:r>
        <w:rPr>
          <w:rFonts w:ascii="Arial" w:hAnsi="Arial"/>
          <w:b w:val="0"/>
          <w:i w:val="0"/>
          <w:sz w:val="22"/>
        </w:rPr>
        <w:t xml:space="preserve">, neste ato representado(a) por </w:t>
      </w:r>
      <w:r>
        <w:rPr>
          <w:rFonts w:ascii="Arial" w:hAnsi="Arial"/>
          <w:b/>
          <w:i w:val="0"/>
          <w:color w:val="1F4E79"/>
          <w:sz w:val="22"/>
          <w:shd w:fill="EAF2F8"/>
        </w:rPr>
        <w:t>{{NOME_DO_REPRESENTANTE_LEGAL}}</w:t>
      </w:r>
      <w:r>
        <w:rPr>
          <w:rFonts w:ascii="Arial" w:hAnsi="Arial"/>
          <w:b w:val="0"/>
          <w:i w:val="0"/>
          <w:sz w:val="22"/>
        </w:rPr>
        <w:t xml:space="preserve">, </w:t>
      </w:r>
      <w:r>
        <w:rPr>
          <w:rFonts w:ascii="Arial" w:hAnsi="Arial"/>
          <w:b/>
          <w:i w:val="0"/>
          <w:color w:val="1F4E79"/>
          <w:sz w:val="22"/>
          <w:shd w:fill="EAF2F8"/>
        </w:rPr>
        <w:t>{{NACIONALIDADE_DO_REPRESENTANTE}}</w:t>
      </w:r>
      <w:r>
        <w:rPr>
          <w:rFonts w:ascii="Arial" w:hAnsi="Arial"/>
          <w:b w:val="0"/>
          <w:i w:val="0"/>
          <w:sz w:val="22"/>
        </w:rPr>
        <w:t xml:space="preserve">, </w:t>
      </w:r>
      <w:r>
        <w:rPr>
          <w:rFonts w:ascii="Arial" w:hAnsi="Arial"/>
          <w:b/>
          <w:i w:val="0"/>
          <w:color w:val="1F4E79"/>
          <w:sz w:val="22"/>
          <w:shd w:fill="EAF2F8"/>
        </w:rPr>
        <w:t>{{ESTADO_CIVIL_DO_REPRESENTANTE}}</w:t>
      </w:r>
      <w:r>
        <w:rPr>
          <w:rFonts w:ascii="Arial" w:hAnsi="Arial"/>
          <w:b w:val="0"/>
          <w:i w:val="0"/>
          <w:sz w:val="22"/>
        </w:rPr>
        <w:t xml:space="preserve">, </w:t>
      </w:r>
      <w:r>
        <w:rPr>
          <w:rFonts w:ascii="Arial" w:hAnsi="Arial"/>
          <w:b/>
          <w:i w:val="0"/>
          <w:color w:val="1F4E79"/>
          <w:sz w:val="22"/>
          <w:shd w:fill="EAF2F8"/>
        </w:rPr>
        <w:t>{{PROFISSAO_DO_REPRESENTANTE}}</w:t>
      </w:r>
      <w:r>
        <w:rPr>
          <w:rFonts w:ascii="Arial" w:hAnsi="Arial"/>
          <w:b w:val="0"/>
          <w:i w:val="0"/>
          <w:sz w:val="22"/>
        </w:rPr>
        <w:t xml:space="preserve">, CPF nº </w:t>
      </w:r>
      <w:r>
        <w:rPr>
          <w:rFonts w:ascii="Arial" w:hAnsi="Arial"/>
          <w:b/>
          <w:i w:val="0"/>
          <w:color w:val="1F4E79"/>
          <w:sz w:val="22"/>
          <w:shd w:fill="EAF2F8"/>
        </w:rPr>
        <w:t>{{CPF_DO_REPRESENTANTE}}</w:t>
      </w:r>
      <w:r>
        <w:rPr>
          <w:rFonts w:ascii="Arial" w:hAnsi="Arial"/>
          <w:b w:val="0"/>
          <w:i w:val="0"/>
          <w:sz w:val="22"/>
        </w:rPr>
        <w:t xml:space="preserve">, e-mail </w:t>
      </w:r>
      <w:r>
        <w:rPr>
          <w:rFonts w:ascii="Arial" w:hAnsi="Arial"/>
          <w:b/>
          <w:i w:val="0"/>
          <w:color w:val="1F4E79"/>
          <w:sz w:val="22"/>
          <w:shd w:fill="EAF2F8"/>
        </w:rPr>
        <w:t>{{EMAIL_DO_REPRESENTANTE}}</w:t>
      </w:r>
      <w:r>
        <w:rPr>
          <w:rFonts w:ascii="Arial" w:hAnsi="Arial"/>
          <w:b w:val="0"/>
          <w:i w:val="0"/>
          <w:sz w:val="22"/>
        </w:rPr>
        <w:t xml:space="preserve">, residente e domiciliado(a) em </w:t>
      </w:r>
      <w:r>
        <w:rPr>
          <w:rFonts w:ascii="Arial" w:hAnsi="Arial"/>
          <w:b/>
          <w:i w:val="0"/>
          <w:color w:val="1F4E79"/>
          <w:sz w:val="22"/>
          <w:shd w:fill="EAF2F8"/>
        </w:rPr>
        <w:t>{{ENDERECO_COMPLETO_DO_ALIMENTANDO}}</w:t>
      </w:r>
      <w:r>
        <w:rPr>
          <w:rFonts w:ascii="Arial" w:hAnsi="Arial"/>
          <w:b w:val="0"/>
          <w:i w:val="0"/>
          <w:sz w:val="22"/>
        </w:rPr>
        <w:t>, por intermédio de seu advogado/Defensoria Pública, conforme instrumento de representação aplicável, vem, respeitosamente, propor</w:t>
      </w:r>
    </w:p>
    <w:p>
      <w:pPr>
        <w:pStyle w:val="PetitionTitle"/>
        <w:jc w:val="center"/>
      </w:pPr>
      <w:r>
        <w:rPr>
          <w:rFonts w:ascii="Arial" w:hAnsi="Arial"/>
          <w:b/>
          <w:i w:val="0"/>
          <w:sz w:val="22"/>
        </w:rPr>
        <w:t>AÇÃO DE ALIMENTOS COM PEDIDO DE ALIMENTOS PROVISÓRIOS</w:t>
      </w:r>
    </w:p>
    <w:p>
      <w:pPr>
        <w:spacing w:line="276" w:lineRule="auto" w:after="200"/>
      </w:pPr>
      <w:r>
        <w:rPr>
          <w:rFonts w:ascii="Arial" w:hAnsi="Arial"/>
          <w:b w:val="0"/>
          <w:i w:val="0"/>
          <w:sz w:val="22"/>
        </w:rPr>
        <w:t xml:space="preserve">em face de </w:t>
      </w:r>
      <w:r>
        <w:rPr>
          <w:rFonts w:ascii="Arial" w:hAnsi="Arial"/>
          <w:b/>
          <w:i w:val="0"/>
          <w:color w:val="1F4E79"/>
          <w:sz w:val="22"/>
          <w:shd w:fill="EAF2F8"/>
        </w:rPr>
        <w:t>{{NOME_DO_ALIMENTANTE}}</w:t>
      </w:r>
      <w:r>
        <w:rPr>
          <w:rFonts w:ascii="Arial" w:hAnsi="Arial"/>
          <w:b w:val="0"/>
          <w:i w:val="0"/>
          <w:sz w:val="22"/>
        </w:rPr>
        <w:t xml:space="preserve">, </w:t>
      </w:r>
      <w:r>
        <w:rPr>
          <w:rFonts w:ascii="Arial" w:hAnsi="Arial"/>
          <w:b/>
          <w:i w:val="0"/>
          <w:color w:val="1F4E79"/>
          <w:sz w:val="22"/>
          <w:shd w:fill="EAF2F8"/>
        </w:rPr>
        <w:t>{{NACIONALIDADE_DO_ALIMENTANTE}}</w:t>
      </w:r>
      <w:r>
        <w:rPr>
          <w:rFonts w:ascii="Arial" w:hAnsi="Arial"/>
          <w:b w:val="0"/>
          <w:i w:val="0"/>
          <w:sz w:val="22"/>
        </w:rPr>
        <w:t xml:space="preserve">, </w:t>
      </w:r>
      <w:r>
        <w:rPr>
          <w:rFonts w:ascii="Arial" w:hAnsi="Arial"/>
          <w:b/>
          <w:i w:val="0"/>
          <w:color w:val="1F4E79"/>
          <w:sz w:val="22"/>
          <w:shd w:fill="EAF2F8"/>
        </w:rPr>
        <w:t>{{ESTADO_CIVIL_DO_ALIMENTANTE}}</w:t>
      </w:r>
      <w:r>
        <w:rPr>
          <w:rFonts w:ascii="Arial" w:hAnsi="Arial"/>
          <w:b w:val="0"/>
          <w:i w:val="0"/>
          <w:sz w:val="22"/>
        </w:rPr>
        <w:t xml:space="preserve">, </w:t>
      </w:r>
      <w:r>
        <w:rPr>
          <w:rFonts w:ascii="Arial" w:hAnsi="Arial"/>
          <w:b/>
          <w:i w:val="0"/>
          <w:color w:val="1F4E79"/>
          <w:sz w:val="22"/>
          <w:shd w:fill="EAF2F8"/>
        </w:rPr>
        <w:t>{{PROFISSAO_DO_ALIMENTANTE}}</w:t>
      </w:r>
      <w:r>
        <w:rPr>
          <w:rFonts w:ascii="Arial" w:hAnsi="Arial"/>
          <w:b w:val="0"/>
          <w:i w:val="0"/>
          <w:sz w:val="22"/>
        </w:rPr>
        <w:t xml:space="preserve">, CPF nº </w:t>
      </w:r>
      <w:r>
        <w:rPr>
          <w:rFonts w:ascii="Arial" w:hAnsi="Arial"/>
          <w:b/>
          <w:i w:val="0"/>
          <w:color w:val="1F4E79"/>
          <w:sz w:val="22"/>
          <w:shd w:fill="EAF2F8"/>
        </w:rPr>
        <w:t>{{CPF_DO_ALIMENTANTE_SE_CONHECIDO}}</w:t>
      </w:r>
      <w:r>
        <w:rPr>
          <w:rFonts w:ascii="Arial" w:hAnsi="Arial"/>
          <w:b w:val="0"/>
          <w:i w:val="0"/>
          <w:sz w:val="22"/>
        </w:rPr>
        <w:t xml:space="preserve">, e-mail </w:t>
      </w:r>
      <w:r>
        <w:rPr>
          <w:rFonts w:ascii="Arial" w:hAnsi="Arial"/>
          <w:b/>
          <w:i w:val="0"/>
          <w:color w:val="1F4E79"/>
          <w:sz w:val="22"/>
          <w:shd w:fill="EAF2F8"/>
        </w:rPr>
        <w:t>{{EMAIL_DO_ALIMENTANTE_SE_CONHECIDO}}</w:t>
      </w:r>
      <w:r>
        <w:rPr>
          <w:rFonts w:ascii="Arial" w:hAnsi="Arial"/>
          <w:b w:val="0"/>
          <w:i w:val="0"/>
          <w:sz w:val="22"/>
        </w:rPr>
        <w:t xml:space="preserve">, residente em </w:t>
      </w:r>
      <w:r>
        <w:rPr>
          <w:rFonts w:ascii="Arial" w:hAnsi="Arial"/>
          <w:b/>
          <w:i w:val="0"/>
          <w:color w:val="1F4E79"/>
          <w:sz w:val="22"/>
          <w:shd w:fill="EAF2F8"/>
        </w:rPr>
        <w:t>{{ENDERECO_DO_ALIMENTANTE_SE_CONHECIDO}}</w:t>
      </w:r>
      <w:r>
        <w:rPr>
          <w:rFonts w:ascii="Arial" w:hAnsi="Arial"/>
          <w:b w:val="0"/>
          <w:i w:val="0"/>
          <w:sz w:val="22"/>
        </w:rPr>
        <w:t xml:space="preserve">, podendo também ser encontrado(a) em </w:t>
      </w:r>
      <w:r>
        <w:rPr>
          <w:rFonts w:ascii="Arial" w:hAnsi="Arial"/>
          <w:b/>
          <w:i w:val="0"/>
          <w:color w:val="1F4E79"/>
          <w:sz w:val="22"/>
          <w:shd w:fill="EAF2F8"/>
        </w:rPr>
        <w:t>{{LOCAL_DE_TRABALHO_SE_CONHECIDO}}</w:t>
      </w:r>
      <w:r>
        <w:rPr>
          <w:rFonts w:ascii="Arial" w:hAnsi="Arial"/>
          <w:b w:val="0"/>
          <w:i w:val="0"/>
          <w:sz w:val="22"/>
        </w:rPr>
        <w:t>, pelos fatos e fundamentos a seguir expostos.</w:t>
      </w:r>
    </w:p>
    <w:p>
      <w:pPr>
        <w:pStyle w:val="Heading1"/>
        <w:keepNext/>
        <w:spacing w:before="200" w:after="80"/>
      </w:pPr>
      <w:r>
        <w:rPr>
          <w:rFonts w:ascii="Arial" w:hAnsi="Arial"/>
          <w:b w:val="0"/>
          <w:i w:val="0"/>
          <w:sz w:val="22"/>
        </w:rPr>
        <w:t>1. DA COMPETÊNCIA E DO SEGREDO DE JUSTIÇA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 xml:space="preserve">A parte autora reside em </w:t>
      </w:r>
      <w:r>
        <w:rPr>
          <w:rFonts w:ascii="Arial" w:hAnsi="Arial"/>
          <w:b/>
          <w:i w:val="0"/>
          <w:color w:val="1F4E79"/>
          <w:sz w:val="22"/>
          <w:shd w:fill="EAF2F8"/>
        </w:rPr>
        <w:t>{{COMARCA_DO_DOMICILIO_DO_ALIMENTANDO}}</w:t>
      </w:r>
      <w:r>
        <w:rPr>
          <w:rFonts w:ascii="Arial" w:hAnsi="Arial"/>
          <w:b w:val="0"/>
          <w:i w:val="0"/>
          <w:sz w:val="22"/>
        </w:rPr>
        <w:t>/</w:t>
      </w:r>
      <w:r>
        <w:rPr>
          <w:rFonts w:ascii="Arial" w:hAnsi="Arial"/>
          <w:b/>
          <w:i w:val="0"/>
          <w:color w:val="1F4E79"/>
          <w:sz w:val="22"/>
          <w:shd w:fill="EAF2F8"/>
        </w:rPr>
        <w:t>{{UF}}</w:t>
      </w:r>
      <w:r>
        <w:rPr>
          <w:rFonts w:ascii="Arial" w:hAnsi="Arial"/>
          <w:b w:val="0"/>
          <w:i w:val="0"/>
          <w:sz w:val="22"/>
        </w:rPr>
        <w:t>, razão pela qual este Juízo é indicado como competente, nos termos do art. 53, II, do Código de Processo Civil, que estabelece o foro do domicílio ou da residência do alimentando para a ação em que se pedem alimentos.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>Por se tratar de demanda que versa sobre alimentos, requer-se a tramitação em segredo de justiça, conforme art. 189, II, do Código de Processo Civil.</w:t>
      </w:r>
    </w:p>
    <w:p>
      <w:pPr>
        <w:pStyle w:val="Heading1"/>
        <w:keepNext/>
        <w:spacing w:before="200" w:after="80"/>
      </w:pPr>
      <w:r>
        <w:rPr>
          <w:rFonts w:ascii="Arial" w:hAnsi="Arial"/>
          <w:b w:val="0"/>
          <w:i w:val="0"/>
          <w:sz w:val="22"/>
        </w:rPr>
        <w:t>2. DO VÍNCULO DE FILIAÇÃO E DA OBRIGAÇÃO ALIMENTAR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 xml:space="preserve">O(A) autor(a) é filho(a) de </w:t>
      </w:r>
      <w:r>
        <w:rPr>
          <w:rFonts w:ascii="Arial" w:hAnsi="Arial"/>
          <w:b/>
          <w:i w:val="0"/>
          <w:color w:val="1F4E79"/>
          <w:sz w:val="22"/>
          <w:shd w:fill="EAF2F8"/>
        </w:rPr>
        <w:t>{{NOME_DO_ALIMENTANTE}}</w:t>
      </w:r>
      <w:r>
        <w:rPr>
          <w:rFonts w:ascii="Arial" w:hAnsi="Arial"/>
          <w:b w:val="0"/>
          <w:i w:val="0"/>
          <w:sz w:val="22"/>
        </w:rPr>
        <w:t xml:space="preserve">, conforme demonstra </w:t>
      </w:r>
      <w:r>
        <w:rPr>
          <w:rFonts w:ascii="Arial" w:hAnsi="Arial"/>
          <w:b/>
          <w:i w:val="0"/>
          <w:color w:val="1F4E79"/>
          <w:sz w:val="22"/>
          <w:shd w:fill="EAF2F8"/>
        </w:rPr>
        <w:t>{{DOCUMENTO_QUE_COMPROVA_A_FILIACAO}}</w:t>
      </w:r>
      <w:r>
        <w:rPr>
          <w:rFonts w:ascii="Arial" w:hAnsi="Arial"/>
          <w:b w:val="0"/>
          <w:i w:val="0"/>
          <w:sz w:val="22"/>
        </w:rPr>
        <w:t>, documento que acompanha a presente demanda.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>A Constituição Federal atribui aos pais o dever de assistir, criar e educar os filhos menores. O Estatuto da Criança e do Adolescente prevê o dever de sustento, guarda, convivência, assistência material e afetiva e educação dos filhos menores. No plano civil, os arts. 1.694 e seguintes do Código Civil disciplinam a obrigação alimentar entre parentes.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>Nos termos do art. 1.694, § 1º, do Código Civil, a prestação deve ser fixada na proporção das necessidades de quem pede os alimentos e dos recursos da pessoa obrigada.</w:t>
      </w:r>
    </w:p>
    <w:p>
      <w:pPr>
        <w:pStyle w:val="Heading1"/>
        <w:keepNext/>
        <w:spacing w:before="200" w:after="80"/>
      </w:pPr>
      <w:r>
        <w:rPr>
          <w:rFonts w:ascii="Arial" w:hAnsi="Arial"/>
          <w:b w:val="0"/>
          <w:i w:val="0"/>
          <w:sz w:val="22"/>
        </w:rPr>
        <w:t>3. DAS NECESSIDADES DO(A) ALIMENTANDO(A)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 xml:space="preserve">O(A) alimentando(a), atualmente com </w:t>
      </w:r>
      <w:r>
        <w:rPr>
          <w:rFonts w:ascii="Arial" w:hAnsi="Arial"/>
          <w:b/>
          <w:i w:val="0"/>
          <w:color w:val="1F4E79"/>
          <w:sz w:val="22"/>
          <w:shd w:fill="EAF2F8"/>
        </w:rPr>
        <w:t>{{IDADE}}</w:t>
      </w:r>
      <w:r>
        <w:rPr>
          <w:rFonts w:ascii="Arial" w:hAnsi="Arial"/>
          <w:b w:val="0"/>
          <w:i w:val="0"/>
          <w:sz w:val="22"/>
        </w:rPr>
        <w:t xml:space="preserve"> anos, depende economicamente de seus responsáveis para atendimento de despesas ordinárias e extraordinárias compatíveis com sua idade e condição, incluindo, conforme o caso, alimentação, moradia, educação, saúde, vestuário, transporte, higiene, lazer e demais necessidades de desenvolvimento.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>As despesas mensais atualmente identificadas são, em síntese: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3"/>
        <w:gridCol w:w="4703"/>
      </w:tblGrid>
      <w:tr>
        <w:tc>
          <w:tcPr>
            <w:tcW w:type="dxa" w:w="4703"/>
            <w:shd w:fill="E7E6E6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20"/>
              </w:rPr>
              <w:t>Categoria</w:t>
            </w:r>
          </w:p>
        </w:tc>
        <w:tc>
          <w:tcPr>
            <w:tcW w:type="dxa" w:w="4703"/>
            <w:shd w:fill="E7E6E6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20"/>
              </w:rPr>
              <w:t>Valor mensal estimado</w:t>
            </w:r>
          </w:p>
        </w:tc>
        <w:trPr>
          <w:tblHeader/>
        </w:trPr>
      </w:tr>
      <w:tr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  <w:t>Alimentação</w:t>
            </w:r>
          </w:p>
        </w:tc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i w:val="0"/>
                <w:color w:val="1F4E79"/>
                <w:sz w:val="20"/>
                <w:shd w:fill="EAF2F8"/>
              </w:rPr>
              <w:t>{{VALOR_ALIMENTACAO}}</w:t>
            </w:r>
          </w:p>
        </w:tc>
      </w:tr>
      <w:tr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  <w:t>Moradia / cota-parte</w:t>
            </w:r>
          </w:p>
        </w:tc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i w:val="0"/>
                <w:color w:val="1F4E79"/>
                <w:sz w:val="20"/>
                <w:shd w:fill="EAF2F8"/>
              </w:rPr>
              <w:t>{{VALOR_MORADIA}}</w:t>
            </w:r>
          </w:p>
        </w:tc>
      </w:tr>
      <w:tr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  <w:t>Educação</w:t>
            </w:r>
          </w:p>
        </w:tc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i w:val="0"/>
                <w:color w:val="1F4E79"/>
                <w:sz w:val="20"/>
                <w:shd w:fill="EAF2F8"/>
              </w:rPr>
              <w:t>{{VALOR_EDUCACAO}}</w:t>
            </w:r>
          </w:p>
        </w:tc>
      </w:tr>
      <w:tr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  <w:t>Saúde / medicamentos</w:t>
            </w:r>
          </w:p>
        </w:tc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i w:val="0"/>
                <w:color w:val="1F4E79"/>
                <w:sz w:val="20"/>
                <w:shd w:fill="EAF2F8"/>
              </w:rPr>
              <w:t>{{VALOR_SAUDE}}</w:t>
            </w:r>
          </w:p>
        </w:tc>
      </w:tr>
      <w:tr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  <w:t>Transporte</w:t>
            </w:r>
          </w:p>
        </w:tc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i w:val="0"/>
                <w:color w:val="1F4E79"/>
                <w:sz w:val="20"/>
                <w:shd w:fill="EAF2F8"/>
              </w:rPr>
              <w:t>{{VALOR_TRANSPORTE}}</w:t>
            </w:r>
          </w:p>
        </w:tc>
      </w:tr>
      <w:tr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  <w:t>Vestuário e higiene</w:t>
            </w:r>
          </w:p>
        </w:tc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i w:val="0"/>
                <w:color w:val="1F4E79"/>
                <w:sz w:val="20"/>
                <w:shd w:fill="EAF2F8"/>
              </w:rPr>
              <w:t>{{VALOR_VESTUARIO_HIGIENE}}</w:t>
            </w:r>
          </w:p>
        </w:tc>
      </w:tr>
      <w:tr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  <w:t>Outras despesas</w:t>
            </w:r>
          </w:p>
        </w:tc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b/>
                <w:i w:val="0"/>
                <w:color w:val="1F4E79"/>
                <w:sz w:val="20"/>
                <w:shd w:fill="EAF2F8"/>
              </w:rPr>
              <w:t>{{VALOR_OUTRAS_DESPESAS}}</w:t>
            </w:r>
          </w:p>
        </w:tc>
      </w:tr>
      <w:tr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20"/>
              </w:rPr>
              <w:t>TOTAL ESTIMADO</w:t>
            </w:r>
          </w:p>
        </w:tc>
        <w:tc>
          <w:tcPr>
            <w:tcW w:type="dxa" w:w="4703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20"/>
              </w:rPr>
            </w:r>
            <w:r>
              <w:rPr>
                <w:rFonts w:ascii="Arial" w:hAnsi="Arial"/>
                <w:b/>
                <w:i w:val="0"/>
                <w:color w:val="1F4E79"/>
                <w:sz w:val="20"/>
                <w:shd w:fill="EAF2F8"/>
              </w:rPr>
              <w:t>{{TOTAL_DESPESAS_MENSAIS}}</w:t>
            </w:r>
          </w:p>
        </w:tc>
      </w:tr>
    </w:tbl>
    <w:p>
      <w:pPr>
        <w:spacing w:before="120"/>
        <w:ind w:firstLine="709"/>
      </w:pPr>
      <w:r>
        <w:rPr>
          <w:rFonts w:ascii="Arial" w:hAnsi="Arial"/>
          <w:b w:val="0"/>
          <w:i w:val="0"/>
          <w:sz w:val="22"/>
        </w:rPr>
        <w:t xml:space="preserve">A pessoa que atualmente suporta diretamente a maior parte das despesas é </w:t>
      </w:r>
      <w:r>
        <w:rPr>
          <w:rFonts w:ascii="Arial" w:hAnsi="Arial"/>
          <w:b/>
          <w:i w:val="0"/>
          <w:color w:val="1F4E79"/>
          <w:sz w:val="22"/>
          <w:shd w:fill="EAF2F8"/>
        </w:rPr>
        <w:t>{{NOME_DO_RESPONSAVEL_QUE_SUPORTA_DESPESAS}}</w:t>
      </w:r>
      <w:r>
        <w:rPr>
          <w:rFonts w:ascii="Arial" w:hAnsi="Arial"/>
          <w:b w:val="0"/>
          <w:i w:val="0"/>
          <w:sz w:val="22"/>
        </w:rPr>
        <w:t xml:space="preserve">, que contribui com </w:t>
      </w:r>
      <w:r>
        <w:rPr>
          <w:rFonts w:ascii="Arial" w:hAnsi="Arial"/>
          <w:b/>
          <w:i w:val="0"/>
          <w:color w:val="1F4E79"/>
          <w:sz w:val="22"/>
          <w:shd w:fill="EAF2F8"/>
        </w:rPr>
        <w:t>{{DESCRICAO_DA_CONTRIBUICAO_ATUAL}}</w:t>
      </w:r>
      <w:r>
        <w:rPr>
          <w:rFonts w:ascii="Arial" w:hAnsi="Arial"/>
          <w:b w:val="0"/>
          <w:i w:val="0"/>
          <w:sz w:val="22"/>
        </w:rPr>
        <w:t>. Os documentos anexos demonstram, na medida disponível, as despesas efetivamente suportadas.</w:t>
      </w:r>
    </w:p>
    <w:p>
      <w:pPr>
        <w:pStyle w:val="Heading1"/>
        <w:keepNext/>
        <w:spacing w:before="200" w:after="80"/>
      </w:pPr>
      <w:r>
        <w:rPr>
          <w:rFonts w:ascii="Arial" w:hAnsi="Arial"/>
          <w:b w:val="0"/>
          <w:i w:val="0"/>
          <w:sz w:val="22"/>
        </w:rPr>
        <w:t>4. DA CAPACIDADE CONTRIBUTIVA DO(A) ALIMENTANTE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 xml:space="preserve">O(A) requerido(a) exerce a atividade de </w:t>
      </w:r>
      <w:r>
        <w:rPr>
          <w:rFonts w:ascii="Arial" w:hAnsi="Arial"/>
          <w:b/>
          <w:i w:val="0"/>
          <w:color w:val="1F4E79"/>
          <w:sz w:val="22"/>
          <w:shd w:fill="EAF2F8"/>
        </w:rPr>
        <w:t>{{PROFISSAO_OU_ATIVIDADE_DO_ALIMENTANTE}}</w:t>
      </w:r>
      <w:r>
        <w:rPr>
          <w:rFonts w:ascii="Arial" w:hAnsi="Arial"/>
          <w:b w:val="0"/>
          <w:i w:val="0"/>
          <w:sz w:val="22"/>
        </w:rPr>
        <w:t xml:space="preserve">, junto a </w:t>
      </w:r>
      <w:r>
        <w:rPr>
          <w:rFonts w:ascii="Arial" w:hAnsi="Arial"/>
          <w:b/>
          <w:i w:val="0"/>
          <w:color w:val="1F4E79"/>
          <w:sz w:val="22"/>
          <w:shd w:fill="EAF2F8"/>
        </w:rPr>
        <w:t>{{EMPREGADOR_OU_FONTE_DE_RENDA_SE_CONHECIDA}}</w:t>
      </w:r>
      <w:r>
        <w:rPr>
          <w:rFonts w:ascii="Arial" w:hAnsi="Arial"/>
          <w:b w:val="0"/>
          <w:i w:val="0"/>
          <w:sz w:val="22"/>
        </w:rPr>
        <w:t xml:space="preserve">, percebendo renda aproximada de </w:t>
      </w:r>
      <w:r>
        <w:rPr>
          <w:rFonts w:ascii="Arial" w:hAnsi="Arial"/>
          <w:b/>
          <w:i w:val="0"/>
          <w:color w:val="1F4E79"/>
          <w:sz w:val="22"/>
          <w:shd w:fill="EAF2F8"/>
        </w:rPr>
        <w:t>{{RENDA_APROXIMADA_SE_CONHECIDA}}</w:t>
      </w:r>
      <w:r>
        <w:rPr>
          <w:rFonts w:ascii="Arial" w:hAnsi="Arial"/>
          <w:b w:val="0"/>
          <w:i w:val="0"/>
          <w:sz w:val="22"/>
        </w:rPr>
        <w:t>.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 xml:space="preserve">A informação acima decorre de </w:t>
      </w:r>
      <w:r>
        <w:rPr>
          <w:rFonts w:ascii="Arial" w:hAnsi="Arial"/>
          <w:b/>
          <w:i w:val="0"/>
          <w:color w:val="1F4E79"/>
          <w:sz w:val="22"/>
          <w:shd w:fill="EAF2F8"/>
        </w:rPr>
        <w:t>{{FONTE_DA_INFORMACAO_SOBRE_RENDA}}</w:t>
      </w:r>
      <w:r>
        <w:rPr>
          <w:rFonts w:ascii="Arial" w:hAnsi="Arial"/>
          <w:b w:val="0"/>
          <w:i w:val="0"/>
          <w:sz w:val="22"/>
        </w:rPr>
        <w:t>. Caso a remuneração exata não esteja disponível, requer-se que sejam adotadas as diligências legalmente cabíveis para obtenção de informações suficientes à adequada fixação dos alimentos, inclusive perante a fonte pagadora identificada, se aplicável.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 xml:space="preserve">Diante das necessidades do(a) alimentando(a) e dos recursos conhecidos ou estimados do(a) requerido(a), mostra-se adequado requerer alimentos no critério de </w:t>
      </w:r>
      <w:r>
        <w:rPr>
          <w:rFonts w:ascii="Arial" w:hAnsi="Arial"/>
          <w:b/>
          <w:i w:val="0"/>
          <w:color w:val="1F4E79"/>
          <w:sz w:val="22"/>
          <w:shd w:fill="EAF2F8"/>
        </w:rPr>
        <w:t>{{CRITERIO_E_VALOR_DOS_ALIMENTOS_PEDIDOS}}</w:t>
      </w:r>
      <w:r>
        <w:rPr>
          <w:rFonts w:ascii="Arial" w:hAnsi="Arial"/>
          <w:b w:val="0"/>
          <w:i w:val="0"/>
          <w:sz w:val="22"/>
        </w:rPr>
        <w:t>.</w:t>
      </w:r>
    </w:p>
    <w:p>
      <w:pPr>
        <w:pStyle w:val="Heading1"/>
        <w:keepNext/>
        <w:spacing w:before="200" w:after="80"/>
      </w:pPr>
      <w:r>
        <w:rPr>
          <w:rFonts w:ascii="Arial" w:hAnsi="Arial"/>
          <w:b w:val="0"/>
          <w:i w:val="0"/>
          <w:sz w:val="22"/>
        </w:rPr>
        <w:t>5. DOS ALIMENTOS PROVISÓRIOS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>A Lei nº 5.478/1968 prevê a fixação de alimentos provisórios ao despachar o pedido, salvo declaração expressa de desnecessidade. No caso, a prestação provisória é necessária para assegurar a continuidade do custeio das despesas essenciais do(a) alimentando(a) durante o processo.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 xml:space="preserve">Assim, requer-se a fixação de alimentos provisórios no critério de </w:t>
      </w:r>
      <w:r>
        <w:rPr>
          <w:rFonts w:ascii="Arial" w:hAnsi="Arial"/>
          <w:b/>
          <w:i w:val="0"/>
          <w:color w:val="1F4E79"/>
          <w:sz w:val="22"/>
          <w:shd w:fill="EAF2F8"/>
        </w:rPr>
        <w:t>{{CRITERIO_E_VALOR_DOS_ALIMENTOS_PROVISORIOS}}</w:t>
      </w:r>
      <w:r>
        <w:rPr>
          <w:rFonts w:ascii="Arial" w:hAnsi="Arial"/>
          <w:b w:val="0"/>
          <w:i w:val="0"/>
          <w:sz w:val="22"/>
        </w:rPr>
        <w:t xml:space="preserve">, com vencimento em </w:t>
      </w:r>
      <w:r>
        <w:rPr>
          <w:rFonts w:ascii="Arial" w:hAnsi="Arial"/>
          <w:b/>
          <w:i w:val="0"/>
          <w:color w:val="1F4E79"/>
          <w:sz w:val="22"/>
          <w:shd w:fill="EAF2F8"/>
        </w:rPr>
        <w:t>{{DIA_DO_VENCIMENTO_OU_FORMA_DE_PAGAMENTO}}</w:t>
      </w:r>
      <w:r>
        <w:rPr>
          <w:rFonts w:ascii="Arial" w:hAnsi="Arial"/>
          <w:b w:val="0"/>
          <w:i w:val="0"/>
          <w:sz w:val="22"/>
        </w:rPr>
        <w:t>, sem prejuízo de posterior adequação após a instrução.</w:t>
      </w:r>
    </w:p>
    <w:p>
      <w:pPr>
        <w:spacing w:line="276" w:lineRule="auto" w:after="120"/>
        <w:ind w:firstLine="709"/>
      </w:pPr>
      <w:r>
        <w:rPr>
          <w:rFonts w:ascii="Arial" w:hAnsi="Arial"/>
          <w:b/>
          <w:i w:val="0"/>
          <w:color w:val="1F4E79"/>
          <w:sz w:val="22"/>
          <w:shd w:fill="EAF2F8"/>
        </w:rPr>
        <w:t>{{BLOCO_DESCONTO_EM_FOLHA_SE_APLICAVEL}}</w:t>
      </w:r>
    </w:p>
    <w:p>
      <w:pPr>
        <w:pStyle w:val="Heading1"/>
        <w:keepNext/>
        <w:spacing w:before="200" w:after="80"/>
      </w:pPr>
      <w:r>
        <w:rPr>
          <w:rFonts w:ascii="Arial" w:hAnsi="Arial"/>
          <w:b w:val="0"/>
          <w:i w:val="0"/>
          <w:sz w:val="22"/>
        </w:rPr>
        <w:t>6. DA GRATUIDADE DA JUSTIÇA, SE APLICÁVEL</w:t>
      </w:r>
    </w:p>
    <w:p>
      <w:pPr>
        <w:spacing w:line="276" w:lineRule="auto" w:after="120"/>
        <w:ind w:firstLine="709"/>
      </w:pPr>
      <w:r>
        <w:rPr>
          <w:rFonts w:ascii="Arial" w:hAnsi="Arial"/>
          <w:b/>
          <w:i w:val="0"/>
          <w:color w:val="1F4E79"/>
          <w:sz w:val="22"/>
          <w:shd w:fill="EAF2F8"/>
        </w:rPr>
        <w:t>{{FUNDAMENTACAO_DA_GRATUIDADE_SE_APLICAVEL}}</w:t>
      </w:r>
    </w:p>
    <w:p>
      <w:pPr>
        <w:pStyle w:val="Heading1"/>
        <w:keepNext/>
        <w:spacing w:before="200" w:after="80"/>
      </w:pPr>
      <w:r>
        <w:rPr>
          <w:rFonts w:ascii="Arial" w:hAnsi="Arial"/>
          <w:b w:val="0"/>
          <w:i w:val="0"/>
          <w:sz w:val="22"/>
        </w:rPr>
        <w:t>7. DA INTERVENÇÃO DO MINISTÉRIO PÚBLICO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>Considerando que a demanda envolve interesse de incapaz, requer-se a intimação do Ministério Público para intervir como fiscal da ordem jurídica, na forma do art. 178, II, do Código de Processo Civil.</w:t>
      </w:r>
    </w:p>
    <w:p>
      <w:pPr>
        <w:pStyle w:val="Heading1"/>
        <w:keepNext/>
        <w:spacing w:before="200" w:after="80"/>
      </w:pPr>
      <w:r>
        <w:rPr>
          <w:rFonts w:ascii="Arial" w:hAnsi="Arial"/>
          <w:b w:val="0"/>
          <w:i w:val="0"/>
          <w:sz w:val="22"/>
        </w:rPr>
        <w:t>8. DOS PEDIDOS</w:t>
      </w:r>
    </w:p>
    <w:p>
      <w:pPr>
        <w:spacing w:line="276" w:lineRule="auto" w:after="120"/>
      </w:pPr>
      <w:r>
        <w:rPr>
          <w:rFonts w:ascii="Arial" w:hAnsi="Arial"/>
          <w:b w:val="0"/>
          <w:i w:val="0"/>
          <w:sz w:val="22"/>
        </w:rPr>
        <w:t>Diante do exposto, requer:</w:t>
      </w:r>
    </w:p>
    <w:p>
      <w:pPr>
        <w:spacing w:after="80"/>
        <w:ind w:left="340" w:hanging="340"/>
      </w:pPr>
      <w:r>
        <w:rPr>
          <w:rFonts w:ascii="Arial" w:hAnsi="Arial"/>
          <w:b w:val="0"/>
          <w:i w:val="0"/>
          <w:sz w:val="22"/>
        </w:rPr>
        <w:t>1. a tramitação do processo em segredo de justiça;</w:t>
      </w:r>
    </w:p>
    <w:p>
      <w:pPr>
        <w:spacing w:after="80"/>
        <w:ind w:left="340" w:hanging="340"/>
      </w:pPr>
      <w:r>
        <w:rPr>
          <w:rFonts w:ascii="Arial" w:hAnsi="Arial"/>
          <w:b w:val="0"/>
          <w:i w:val="0"/>
          <w:sz w:val="22"/>
        </w:rPr>
        <w:t xml:space="preserve">2. a fixação de alimentos provisórios no critério de </w:t>
      </w:r>
      <w:r>
        <w:rPr>
          <w:rFonts w:ascii="Arial" w:hAnsi="Arial"/>
          <w:b/>
          <w:i w:val="0"/>
          <w:color w:val="1F4E79"/>
          <w:sz w:val="22"/>
          <w:shd w:fill="EAF2F8"/>
        </w:rPr>
        <w:t>{{CRITERIO_E_VALOR_DOS_ALIMENTOS_PROVISORIOS}}</w:t>
      </w:r>
      <w:r>
        <w:rPr>
          <w:rFonts w:ascii="Arial" w:hAnsi="Arial"/>
          <w:b w:val="0"/>
          <w:i w:val="0"/>
          <w:sz w:val="22"/>
        </w:rPr>
        <w:t>;</w:t>
      </w:r>
    </w:p>
    <w:p>
      <w:pPr>
        <w:spacing w:after="80"/>
        <w:ind w:left="340" w:hanging="340"/>
      </w:pPr>
      <w:r>
        <w:rPr>
          <w:rFonts w:ascii="Arial" w:hAnsi="Arial"/>
          <w:b w:val="0"/>
          <w:i w:val="0"/>
          <w:sz w:val="22"/>
        </w:rPr>
        <w:t>3. a citação do(a) requerido(a) no endereço indicado, para comparecer à audiência e exercer sua defesa, observando-se o rito aplicável;</w:t>
      </w:r>
    </w:p>
    <w:p>
      <w:pPr>
        <w:spacing w:after="80"/>
        <w:ind w:left="340" w:hanging="340"/>
      </w:pPr>
      <w:r>
        <w:rPr>
          <w:rFonts w:ascii="Arial" w:hAnsi="Arial"/>
          <w:b w:val="0"/>
          <w:i w:val="0"/>
          <w:sz w:val="22"/>
        </w:rPr>
        <w:t>4. se houver fonte pagadora identificada e for pertinente ao caso, a expedição de ofício para informação da remuneração do(a) requerido(a) e cumprimento de eventual ordem de desconto;</w:t>
      </w:r>
    </w:p>
    <w:p>
      <w:pPr>
        <w:spacing w:after="80"/>
        <w:ind w:left="340" w:hanging="340"/>
      </w:pPr>
      <w:r>
        <w:rPr>
          <w:rFonts w:ascii="Arial" w:hAnsi="Arial"/>
          <w:b w:val="0"/>
          <w:i w:val="0"/>
          <w:sz w:val="22"/>
        </w:rPr>
        <w:t>5. a intimação do Ministério Público, por envolver interesse de incapaz;</w:t>
      </w:r>
    </w:p>
    <w:p>
      <w:pPr>
        <w:spacing w:after="80"/>
        <w:ind w:left="340" w:hanging="340"/>
      </w:pPr>
      <w:r>
        <w:rPr>
          <w:rFonts w:ascii="Arial" w:hAnsi="Arial"/>
          <w:b w:val="0"/>
          <w:i w:val="0"/>
          <w:sz w:val="22"/>
        </w:rPr>
        <w:t xml:space="preserve">6. </w:t>
      </w:r>
      <w:r>
        <w:rPr>
          <w:rFonts w:ascii="Arial" w:hAnsi="Arial"/>
          <w:b/>
          <w:i w:val="0"/>
          <w:color w:val="1F4E79"/>
          <w:sz w:val="22"/>
          <w:shd w:fill="EAF2F8"/>
        </w:rPr>
        <w:t>{{PEDIDO_DE_GRATUIDADE_SE_APLICAVEL}}</w:t>
      </w:r>
    </w:p>
    <w:p>
      <w:pPr>
        <w:spacing w:after="80"/>
        <w:ind w:left="340" w:hanging="340"/>
      </w:pPr>
      <w:r>
        <w:rPr>
          <w:rFonts w:ascii="Arial" w:hAnsi="Arial"/>
          <w:b w:val="0"/>
          <w:i w:val="0"/>
          <w:sz w:val="22"/>
        </w:rPr>
        <w:t xml:space="preserve">7. ao final, a procedência do pedido para fixar alimentos definitivos no critério de </w:t>
      </w:r>
      <w:r>
        <w:rPr>
          <w:rFonts w:ascii="Arial" w:hAnsi="Arial"/>
          <w:b/>
          <w:i w:val="0"/>
          <w:color w:val="1F4E79"/>
          <w:sz w:val="22"/>
          <w:shd w:fill="EAF2F8"/>
        </w:rPr>
        <w:t>{{CRITERIO_E_VALOR_DOS_ALIMENTOS_DEFINITIVOS}}</w:t>
      </w:r>
      <w:r>
        <w:rPr>
          <w:rFonts w:ascii="Arial" w:hAnsi="Arial"/>
          <w:b w:val="0"/>
          <w:i w:val="0"/>
          <w:sz w:val="22"/>
        </w:rPr>
        <w:t>, ou em outro montante que o Juízo considerar adequado a partir das provas produzidas;</w:t>
      </w:r>
    </w:p>
    <w:p>
      <w:pPr>
        <w:spacing w:after="80"/>
        <w:ind w:left="340" w:hanging="340"/>
      </w:pPr>
      <w:r>
        <w:rPr>
          <w:rFonts w:ascii="Arial" w:hAnsi="Arial"/>
          <w:b w:val="0"/>
          <w:i w:val="0"/>
          <w:sz w:val="22"/>
        </w:rPr>
        <w:t>8. que os alimentos observem o termo inicial legal aplicável, inclusive a disciplina da Lei nº 5.478/1968 quanto aos efeitos a partir da citação;</w:t>
      </w:r>
    </w:p>
    <w:p>
      <w:pPr>
        <w:spacing w:after="80"/>
        <w:ind w:left="340" w:hanging="340"/>
      </w:pPr>
      <w:r>
        <w:rPr>
          <w:rFonts w:ascii="Arial" w:hAnsi="Arial"/>
          <w:b w:val="0"/>
          <w:i w:val="0"/>
          <w:sz w:val="22"/>
        </w:rPr>
        <w:t>9. a produção de prova documental, testemunhal e demais meios de prova em direito admitidos que se mostrarem pertinentes ao caso.</w:t>
      </w:r>
    </w:p>
    <w:p>
      <w:pPr>
        <w:spacing w:line="276" w:lineRule="auto" w:after="160"/>
      </w:pPr>
      <w:r>
        <w:rPr>
          <w:rFonts w:ascii="Arial" w:hAnsi="Arial"/>
          <w:b w:val="0"/>
          <w:i w:val="0"/>
          <w:sz w:val="22"/>
        </w:rPr>
        <w:t xml:space="preserve">A parte autora manifesta </w:t>
      </w:r>
      <w:r>
        <w:rPr>
          <w:rFonts w:ascii="Arial" w:hAnsi="Arial"/>
          <w:b/>
          <w:i w:val="0"/>
          <w:color w:val="1F4E79"/>
          <w:sz w:val="22"/>
          <w:shd w:fill="EAF2F8"/>
        </w:rPr>
        <w:t>{{INTERESSE_OU_POSICAO_QUANTO_A_SOLUCAO_CONSENSUAL}}</w:t>
      </w:r>
      <w:r>
        <w:rPr>
          <w:rFonts w:ascii="Arial" w:hAnsi="Arial"/>
          <w:b w:val="0"/>
          <w:i w:val="0"/>
          <w:sz w:val="22"/>
        </w:rPr>
        <w:t>, sem prejuízo da audiência prevista no rito especial da ação de alimentos.</w:t>
      </w:r>
    </w:p>
    <w:p>
      <w:pPr>
        <w:pStyle w:val="Heading1"/>
        <w:keepNext/>
        <w:spacing w:before="200" w:after="80"/>
      </w:pPr>
      <w:r>
        <w:rPr>
          <w:rFonts w:ascii="Arial" w:hAnsi="Arial"/>
          <w:b w:val="0"/>
          <w:i w:val="0"/>
          <w:sz w:val="22"/>
        </w:rPr>
        <w:t>9. DO VALOR DA CAUSA</w:t>
      </w:r>
    </w:p>
    <w:p>
      <w:pPr>
        <w:spacing w:line="276" w:lineRule="auto" w:after="120"/>
        <w:ind w:firstLine="709"/>
      </w:pPr>
      <w:r>
        <w:rPr>
          <w:rFonts w:ascii="Arial" w:hAnsi="Arial"/>
          <w:b w:val="0"/>
          <w:i w:val="0"/>
          <w:sz w:val="22"/>
        </w:rPr>
        <w:t xml:space="preserve">Dá-se à causa o valor de R$ </w:t>
      </w:r>
      <w:r>
        <w:rPr>
          <w:rFonts w:ascii="Arial" w:hAnsi="Arial"/>
          <w:b/>
          <w:i w:val="0"/>
          <w:color w:val="1F4E79"/>
          <w:sz w:val="22"/>
          <w:shd w:fill="EAF2F8"/>
        </w:rPr>
        <w:t>{{VALOR_DA_CAUSA}}</w:t>
      </w:r>
      <w:r>
        <w:rPr>
          <w:rFonts w:ascii="Arial" w:hAnsi="Arial"/>
          <w:b w:val="0"/>
          <w:i w:val="0"/>
          <w:sz w:val="22"/>
        </w:rPr>
        <w:t>, correspondente à soma de 12 (doze) prestações mensais pedidas, nos termos do art. 292, III, do Código de Processo Civil.</w:t>
      </w:r>
    </w:p>
    <w:p>
      <w:pPr>
        <w:pStyle w:val="Heading1"/>
        <w:keepNext/>
        <w:spacing w:before="200" w:after="80"/>
      </w:pPr>
      <w:r>
        <w:rPr>
          <w:rFonts w:ascii="Arial" w:hAnsi="Arial"/>
          <w:b w:val="0"/>
          <w:i w:val="0"/>
          <w:sz w:val="22"/>
        </w:rPr>
        <w:t>10. DOCUMENTOS QUE INSTRUEM A INICIAL</w:t>
      </w:r>
    </w:p>
    <w:p>
      <w:pPr>
        <w:spacing w:after="40"/>
        <w:ind w:left="283" w:hanging="142"/>
      </w:pPr>
      <w:r>
        <w:rPr>
          <w:rFonts w:ascii="Arial" w:hAnsi="Arial"/>
          <w:b w:val="0"/>
          <w:i w:val="0"/>
          <w:sz w:val="22"/>
        </w:rPr>
        <w:t xml:space="preserve">• </w:t>
      </w:r>
      <w:r>
        <w:rPr>
          <w:rFonts w:ascii="Arial" w:hAnsi="Arial"/>
          <w:b/>
          <w:i w:val="0"/>
          <w:color w:val="1F4E79"/>
          <w:sz w:val="22"/>
          <w:shd w:fill="EAF2F8"/>
        </w:rPr>
        <w:t>{{DOCUMENTO_DE_IDENTIFICACAO_DO_REPRESENTANTE}}</w:t>
      </w:r>
    </w:p>
    <w:p>
      <w:pPr>
        <w:spacing w:after="40"/>
        <w:ind w:left="283" w:hanging="142"/>
      </w:pPr>
      <w:r>
        <w:rPr>
          <w:rFonts w:ascii="Arial" w:hAnsi="Arial"/>
          <w:b w:val="0"/>
          <w:i w:val="0"/>
          <w:sz w:val="22"/>
        </w:rPr>
        <w:t xml:space="preserve">• </w:t>
      </w:r>
      <w:r>
        <w:rPr>
          <w:rFonts w:ascii="Arial" w:hAnsi="Arial"/>
          <w:b/>
          <w:i w:val="0"/>
          <w:color w:val="1F4E79"/>
          <w:sz w:val="22"/>
          <w:shd w:fill="EAF2F8"/>
        </w:rPr>
        <w:t>{{CERTIDAO_DE_NASCIMENTO_OU_DOCUMENTO_DE_FILIACAO}}</w:t>
      </w:r>
    </w:p>
    <w:p>
      <w:pPr>
        <w:spacing w:after="40"/>
        <w:ind w:left="283" w:hanging="142"/>
      </w:pPr>
      <w:r>
        <w:rPr>
          <w:rFonts w:ascii="Arial" w:hAnsi="Arial"/>
          <w:b w:val="0"/>
          <w:i w:val="0"/>
          <w:sz w:val="22"/>
        </w:rPr>
        <w:t xml:space="preserve">• </w:t>
      </w:r>
      <w:r>
        <w:rPr>
          <w:rFonts w:ascii="Arial" w:hAnsi="Arial"/>
          <w:b/>
          <w:i w:val="0"/>
          <w:color w:val="1F4E79"/>
          <w:sz w:val="22"/>
          <w:shd w:fill="EAF2F8"/>
        </w:rPr>
        <w:t>{{COMPROVANTE_DE_RESIDENCIA}}</w:t>
      </w:r>
    </w:p>
    <w:p>
      <w:pPr>
        <w:spacing w:after="40"/>
        <w:ind w:left="283" w:hanging="142"/>
      </w:pPr>
      <w:r>
        <w:rPr>
          <w:rFonts w:ascii="Arial" w:hAnsi="Arial"/>
          <w:b w:val="0"/>
          <w:i w:val="0"/>
          <w:sz w:val="22"/>
        </w:rPr>
        <w:t xml:space="preserve">• </w:t>
      </w:r>
      <w:r>
        <w:rPr>
          <w:rFonts w:ascii="Arial" w:hAnsi="Arial"/>
          <w:b/>
          <w:i w:val="0"/>
          <w:color w:val="1F4E79"/>
          <w:sz w:val="22"/>
          <w:shd w:fill="EAF2F8"/>
        </w:rPr>
        <w:t>{{DOCUMENTOS_DE_DESPESAS_DO_ALIMENTANDO}}</w:t>
      </w:r>
    </w:p>
    <w:p>
      <w:pPr>
        <w:spacing w:after="40"/>
        <w:ind w:left="283" w:hanging="142"/>
      </w:pPr>
      <w:r>
        <w:rPr>
          <w:rFonts w:ascii="Arial" w:hAnsi="Arial"/>
          <w:b w:val="0"/>
          <w:i w:val="0"/>
          <w:sz w:val="22"/>
        </w:rPr>
        <w:t xml:space="preserve">• </w:t>
      </w:r>
      <w:r>
        <w:rPr>
          <w:rFonts w:ascii="Arial" w:hAnsi="Arial"/>
          <w:b/>
          <w:i w:val="0"/>
          <w:color w:val="1F4E79"/>
          <w:sz w:val="22"/>
          <w:shd w:fill="EAF2F8"/>
        </w:rPr>
        <w:t>{{DOCUMENTOS_OU_INDICIOS_DE_RENDA_DO_ALIMENTANTE_SE_DISPONIVEIS}}</w:t>
      </w:r>
    </w:p>
    <w:p>
      <w:pPr>
        <w:spacing w:after="40"/>
        <w:ind w:left="283" w:hanging="142"/>
      </w:pPr>
      <w:r>
        <w:rPr>
          <w:rFonts w:ascii="Arial" w:hAnsi="Arial"/>
          <w:b w:val="0"/>
          <w:i w:val="0"/>
          <w:sz w:val="22"/>
        </w:rPr>
        <w:t xml:space="preserve">• </w:t>
      </w:r>
      <w:r>
        <w:rPr>
          <w:rFonts w:ascii="Arial" w:hAnsi="Arial"/>
          <w:b/>
          <w:i w:val="0"/>
          <w:color w:val="1F4E79"/>
          <w:sz w:val="22"/>
          <w:shd w:fill="EAF2F8"/>
        </w:rPr>
        <w:t>{{PROCURACAO_OU_DOCUMENTO_DE_REPRESENTACAO_SE_APLICAVEL}}</w:t>
      </w:r>
    </w:p>
    <w:p>
      <w:pPr>
        <w:spacing w:after="40"/>
        <w:ind w:left="283" w:hanging="142"/>
      </w:pPr>
      <w:r>
        <w:rPr>
          <w:rFonts w:ascii="Arial" w:hAnsi="Arial"/>
          <w:b w:val="0"/>
          <w:i w:val="0"/>
          <w:sz w:val="22"/>
        </w:rPr>
        <w:t xml:space="preserve">• </w:t>
      </w:r>
      <w:r>
        <w:rPr>
          <w:rFonts w:ascii="Arial" w:hAnsi="Arial"/>
          <w:b/>
          <w:i w:val="0"/>
          <w:color w:val="1F4E79"/>
          <w:sz w:val="22"/>
          <w:shd w:fill="EAF2F8"/>
        </w:rPr>
        <w:t>{{DECLARACAO_E_DOCUMENTOS_DE_HIPOSSUFICIENCIA_SE_APLICAVEL}}</w:t>
      </w:r>
    </w:p>
    <w:p>
      <w:pPr>
        <w:spacing w:after="40"/>
        <w:ind w:left="283" w:hanging="142"/>
      </w:pPr>
      <w:r>
        <w:rPr>
          <w:rFonts w:ascii="Arial" w:hAnsi="Arial"/>
          <w:b w:val="0"/>
          <w:i w:val="0"/>
          <w:sz w:val="22"/>
        </w:rPr>
        <w:t xml:space="preserve">• </w:t>
      </w:r>
      <w:r>
        <w:rPr>
          <w:rFonts w:ascii="Arial" w:hAnsi="Arial"/>
          <w:b/>
          <w:i w:val="0"/>
          <w:color w:val="1F4E79"/>
          <w:sz w:val="22"/>
          <w:shd w:fill="EAF2F8"/>
        </w:rPr>
        <w:t>{{OUTROS_DOCUMENTOS_RELEVANTES}}</w:t>
      </w:r>
    </w:p>
    <w:p>
      <w:pPr>
        <w:spacing w:line="276" w:lineRule="auto" w:after="0"/>
      </w:pPr>
      <w:r>
        <w:rPr>
          <w:rFonts w:ascii="Arial" w:hAnsi="Arial"/>
          <w:b w:val="0"/>
          <w:i w:val="0"/>
          <w:sz w:val="22"/>
        </w:rPr>
        <w:t>Termos em que,</w:t>
      </w:r>
    </w:p>
    <w:p>
      <w:pPr>
        <w:spacing w:line="276" w:lineRule="auto" w:after="240"/>
      </w:pPr>
      <w:r>
        <w:rPr>
          <w:rFonts w:ascii="Arial" w:hAnsi="Arial"/>
          <w:b w:val="0"/>
          <w:i w:val="0"/>
          <w:sz w:val="22"/>
        </w:rPr>
        <w:t>pede deferimento.</w:t>
      </w:r>
    </w:p>
    <w:p>
      <w:pPr>
        <w:spacing w:line="276" w:lineRule="auto" w:after="320"/>
        <w:jc w:val="center"/>
      </w:pPr>
      <w:r>
        <w:rPr>
          <w:rFonts w:ascii="Arial" w:hAnsi="Arial"/>
          <w:b/>
          <w:i w:val="0"/>
          <w:color w:val="1F4E79"/>
          <w:sz w:val="22"/>
          <w:shd w:fill="EAF2F8"/>
        </w:rPr>
        <w:t>{{CIDADE}}</w:t>
      </w:r>
      <w:r>
        <w:rPr>
          <w:rFonts w:ascii="Arial" w:hAnsi="Arial"/>
          <w:b w:val="0"/>
          <w:i w:val="0"/>
          <w:sz w:val="22"/>
        </w:rPr>
        <w:t xml:space="preserve">, </w:t>
      </w:r>
      <w:r>
        <w:rPr>
          <w:rFonts w:ascii="Arial" w:hAnsi="Arial"/>
          <w:b/>
          <w:i w:val="0"/>
          <w:color w:val="1F4E79"/>
          <w:sz w:val="22"/>
          <w:shd w:fill="EAF2F8"/>
        </w:rPr>
        <w:t>{{DATA}}</w:t>
      </w:r>
      <w:r>
        <w:rPr>
          <w:rFonts w:ascii="Arial" w:hAnsi="Arial"/>
          <w:b w:val="0"/>
          <w:i w:val="0"/>
          <w:sz w:val="22"/>
        </w:rPr>
        <w:t>.</w:t>
      </w:r>
    </w:p>
    <w:p>
      <w:pPr>
        <w:spacing w:line="276" w:lineRule="auto" w:after="0"/>
        <w:jc w:val="center"/>
      </w:pPr>
      <w:r>
        <w:rPr>
          <w:rFonts w:ascii="Arial" w:hAnsi="Arial"/>
          <w:b/>
          <w:i w:val="0"/>
          <w:color w:val="1F4E79"/>
          <w:sz w:val="22"/>
          <w:shd w:fill="EAF2F8"/>
        </w:rPr>
        <w:t>{{NOME_DO_ADVOGADO_OU_DEFENSOR}}</w:t>
      </w:r>
    </w:p>
    <w:p>
      <w:pPr>
        <w:spacing w:line="276" w:lineRule="auto" w:after="0"/>
        <w:jc w:val="center"/>
      </w:pPr>
      <w:r>
        <w:rPr>
          <w:rFonts w:ascii="Arial" w:hAnsi="Arial"/>
          <w:b/>
          <w:i w:val="0"/>
          <w:color w:val="1F4E79"/>
          <w:sz w:val="22"/>
          <w:shd w:fill="EAF2F8"/>
        </w:rPr>
        <w:t>{{OAB_UF_NUMERO_OU_IDENTIFICACAO_FUNCIONAL}}</w:t>
      </w:r>
    </w:p>
    <w:sectPr>
      <w:headerReference w:type="default" r:id="rId9"/>
      <w:footerReference w:type="default" r:id="rId10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646464"/>
        <w:sz w:val="16"/>
      </w:rPr>
      <w:t>Modelo geral para adaptação ao caso concreto — revisão jurídica recomendada antes do protocolo.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rFonts w:ascii="Arial" w:hAnsi="Arial"/>
        <w:color w:val="646464"/>
        <w:sz w:val="16"/>
      </w:rPr>
      <w:t>MODELO EDITÁVEL — AÇÃO DE ALIMENTOS | v1.0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 w:after="120"/>
    </w:pPr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etitionTitle">
    <w:name w:val="Petition Title"/>
    <w:pPr>
      <w:spacing w:after="240"/>
    </w:pPr>
    <w:rPr>
      <w:rFonts w:ascii="Arial" w:hAnsi="Arial"/>
      <w:b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Ação de Alimentos — Filho(a) menor contra genitor(a)</dc:title>
  <dc:subject>Modelo jurídico editável com placeholders</dc:subject>
  <dc:creator/>
  <cp:keywords>ação de alimentos; alimentos; família; petição inicial; modelo</cp:keywords>
  <dc:description>Versão 1.0 — revisão 11/08/2026</dc:description>
  <cp:lastModifiedBy/>
  <cp:revision>1</cp:revision>
  <dcterms:created xsi:type="dcterms:W3CDTF">2013-12-23T23:15:00Z</dcterms:created>
  <dcterms:modified xsi:type="dcterms:W3CDTF">2013-12-23T23:15:00Z</dcterms:modified>
  <cp:category>Modelo jurídico</cp:category>
</cp:coreProperties>
</file>