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371" w:rsidRDefault="00E20369">
      <w:pPr>
        <w:pStyle w:val="Ttulo"/>
        <w:jc w:val="center"/>
      </w:pPr>
      <w:r>
        <w:rPr>
          <w:rFonts w:ascii="Arial" w:hAnsi="Arial"/>
        </w:rPr>
        <w:t>MODELO DE DIVÓRCIO CONSENSUAL JUDICIAL</w:t>
      </w:r>
    </w:p>
    <w:p w:rsidR="00524371" w:rsidRDefault="00E20369">
      <w:pPr>
        <w:jc w:val="center"/>
      </w:pPr>
      <w:r>
        <w:rPr>
          <w:b/>
        </w:rPr>
        <w:t>MODELO PÚBLICO • BRASIL • VERSÃO 1.0 • REVISÃO 11/08/2026</w:t>
      </w:r>
    </w:p>
    <w:p w:rsidR="00524371" w:rsidRDefault="00E20369">
      <w:pPr>
        <w:pStyle w:val="Nota"/>
        <w:jc w:val="center"/>
      </w:pPr>
      <w:r>
        <w:t>Esta página e as instruções seguintes devem ser removidas antes do protocolo.</w:t>
      </w:r>
    </w:p>
    <w:p w:rsidR="00524371" w:rsidRDefault="00E20369">
      <w:pPr>
        <w:pStyle w:val="Ttulo1"/>
      </w:pPr>
      <w:r>
        <w:rPr>
          <w:rFonts w:ascii="Arial" w:hAnsi="Arial"/>
        </w:rPr>
        <w:t>1. Finalidade e escopo</w:t>
      </w:r>
    </w:p>
    <w:p w:rsidR="00524371" w:rsidRDefault="00E20369">
      <w:r>
        <w:t xml:space="preserve">Modelo nacional genérico de petição conjunta para </w:t>
      </w:r>
      <w:r>
        <w:t>homologação de divórcio consensual judicial. Foi estruturado para acomodar, por seleção e adaptação, casos sem filhos, com filhos maiores e capazes, ou com filhos menores/incapazes; com ou sem partilha de bens; e com ou sem alimentos entre cônjuges.</w:t>
      </w:r>
    </w:p>
    <w:p w:rsidR="00524371" w:rsidRDefault="00E20369">
      <w:r>
        <w:t xml:space="preserve">Não é </w:t>
      </w:r>
      <w:r>
        <w:t>um formulário universal nem está pronto para protocolo sem revisão. A competência, os documentos exigidos, o valor da causa, custas, regras do processo eletrônico e exigências da Vara/Tribunal devem ser conferidos no caso concreto.</w:t>
      </w:r>
    </w:p>
    <w:p w:rsidR="00524371" w:rsidRDefault="00E20369">
      <w:pPr>
        <w:pStyle w:val="Ttulo1"/>
      </w:pPr>
      <w:r>
        <w:rPr>
          <w:rFonts w:ascii="Arial" w:hAnsi="Arial"/>
        </w:rPr>
        <w:t>2. Premissas do modelo</w:t>
      </w:r>
    </w:p>
    <w:p w:rsidR="00524371" w:rsidRDefault="00E20369">
      <w:pPr>
        <w:pStyle w:val="Commarcadores"/>
      </w:pPr>
      <w:r>
        <w:t>A</w:t>
      </w:r>
      <w:r>
        <w:t>mbos os cônjuges concordam de forma livre e informada com o divórcio e com as cláusulas que permanecerem no texto.</w:t>
      </w:r>
    </w:p>
    <w:p w:rsidR="00524371" w:rsidRDefault="00E20369">
      <w:pPr>
        <w:pStyle w:val="Commarcadores"/>
      </w:pPr>
      <w:r>
        <w:t>O casamento está formalmente registrado e a certidão correspondente será apresentada.</w:t>
      </w:r>
    </w:p>
    <w:p w:rsidR="00524371" w:rsidRDefault="00E20369">
      <w:pPr>
        <w:pStyle w:val="Commarcadores"/>
      </w:pPr>
      <w:r>
        <w:t>A petição será apresentada com assistência de advogado(</w:t>
      </w:r>
      <w:r>
        <w:t>a) regularmente inscrito(a) na OAB ou pela Defensoria Pública, conforme o caso.</w:t>
      </w:r>
    </w:p>
    <w:p w:rsidR="00524371" w:rsidRDefault="00E20369">
      <w:pPr>
        <w:pStyle w:val="Commarcadores"/>
      </w:pPr>
      <w:r>
        <w:t>Se houver filho menor/incapaz, o acordo sobre guarda, convivência e alimentos será detalhado e submetido ao controle judicial, com intervenção do Ministério Público.</w:t>
      </w:r>
    </w:p>
    <w:p w:rsidR="00524371" w:rsidRDefault="00E20369">
      <w:pPr>
        <w:pStyle w:val="Commarcadores"/>
      </w:pPr>
      <w:r>
        <w:t xml:space="preserve">Se houver </w:t>
      </w:r>
      <w:r>
        <w:t>patrimônio relevante, empresa, imóvel financiado, bens no exterior, dívidas relevantes ou partilha desigual, a redação patrimonial e os efeitos tributários exigem revisão específica.</w:t>
      </w:r>
    </w:p>
    <w:p w:rsidR="00524371" w:rsidRDefault="00E20369">
      <w:pPr>
        <w:pStyle w:val="Ttulo1"/>
      </w:pPr>
      <w:r>
        <w:rPr>
          <w:rFonts w:ascii="Arial" w:hAnsi="Arial"/>
        </w:rPr>
        <w:t>3. Quando não usar sem adaptação especializada</w:t>
      </w:r>
    </w:p>
    <w:p w:rsidR="00524371" w:rsidRDefault="00E20369">
      <w:pPr>
        <w:pStyle w:val="Commarcadores"/>
      </w:pPr>
      <w:r>
        <w:t>Divórcio litigioso ou exis</w:t>
      </w:r>
      <w:r>
        <w:t>tência de desacordo sobre o próprio divórcio, guarda, convivência, alimentos ou patrimônio.</w:t>
      </w:r>
    </w:p>
    <w:p w:rsidR="00524371" w:rsidRDefault="00E20369">
      <w:pPr>
        <w:pStyle w:val="Commarcadores"/>
      </w:pPr>
      <w:r>
        <w:t>Situação de violência doméstica/familiar, coerção, risco à integridade de qualquer pessoa ou medidas protetivas em curso.</w:t>
      </w:r>
    </w:p>
    <w:p w:rsidR="00524371" w:rsidRDefault="00E20369">
      <w:pPr>
        <w:pStyle w:val="Commarcadores"/>
      </w:pPr>
      <w:r>
        <w:t>Casamento celebrado no exterior ainda depe</w:t>
      </w:r>
      <w:r>
        <w:t>ndente de providências de registro/transcrição no Brasil.</w:t>
      </w:r>
    </w:p>
    <w:p w:rsidR="00524371" w:rsidRDefault="00E20369">
      <w:pPr>
        <w:pStyle w:val="Commarcadores"/>
      </w:pPr>
      <w:r>
        <w:t>Cônjuge incapaz, ausente, não localizado ou impossibilitado de manifestar vontade de forma válida.</w:t>
      </w:r>
    </w:p>
    <w:p w:rsidR="00524371" w:rsidRDefault="00E20369">
      <w:pPr>
        <w:pStyle w:val="Commarcadores"/>
      </w:pPr>
      <w:r>
        <w:t>Discussão complexa sobre filiação, reprodução assistida, nascituro, mudança internacional de residê</w:t>
      </w:r>
      <w:r>
        <w:t>ncia de filho ou subtração internacional.</w:t>
      </w:r>
    </w:p>
    <w:p w:rsidR="00524371" w:rsidRDefault="00E20369">
      <w:pPr>
        <w:pStyle w:val="Commarcadores"/>
      </w:pPr>
      <w:r>
        <w:t>Partilha com empresas, quotas societárias, patrimônio no exterior, passivos fiscais relevantes, trusts, criptoativos relevantes ou estruturas patrimoniais complexas.</w:t>
      </w:r>
    </w:p>
    <w:p w:rsidR="00524371" w:rsidRDefault="00E20369">
      <w:pPr>
        <w:pStyle w:val="Commarcadores"/>
      </w:pPr>
      <w:r>
        <w:lastRenderedPageBreak/>
        <w:t>Pedido de escritura pública em cartório: a via e</w:t>
      </w:r>
      <w:r>
        <w:t>xtrajudicial possui procedimento e requisitos próprios e deve usar modelo específico.</w:t>
      </w:r>
    </w:p>
    <w:p w:rsidR="00524371" w:rsidRDefault="00E20369">
      <w:pPr>
        <w:pStyle w:val="Ttulo1"/>
      </w:pPr>
      <w:r>
        <w:rPr>
          <w:rFonts w:ascii="Arial" w:hAnsi="Arial"/>
        </w:rPr>
        <w:t>4. Como preencher</w:t>
      </w:r>
    </w:p>
    <w:p w:rsidR="00524371" w:rsidRDefault="00E20369">
      <w:r>
        <w:t>Substitua todos os campos no padrão {{CAMPO}}. Apague as alternativas que não se aplicarem e revise a numeração final.</w:t>
      </w:r>
    </w:p>
    <w:p w:rsidR="00524371" w:rsidRDefault="00E20369">
      <w:pPr>
        <w:pStyle w:val="Commarcadores"/>
      </w:pPr>
      <w:r>
        <w:t>No item sobre filhos, mantenha so</w:t>
      </w:r>
      <w:r>
        <w:t>mente uma das opções A, B ou C.</w:t>
      </w:r>
    </w:p>
    <w:p w:rsidR="00524371" w:rsidRDefault="00E20369">
      <w:pPr>
        <w:pStyle w:val="Commarcadores"/>
      </w:pPr>
      <w:r>
        <w:t>No item sobre bens, mantenha somente a opção correspondente: inexistência de bens comuns, partilha agora ou partilha posterior.</w:t>
      </w:r>
    </w:p>
    <w:p w:rsidR="00524371" w:rsidRDefault="00E20369">
      <w:pPr>
        <w:pStyle w:val="Commarcadores"/>
      </w:pPr>
      <w:r>
        <w:t>No item sobre alimentos entre cônjuges, escolha a alternativa aplicável e evite declarar renúnci</w:t>
      </w:r>
      <w:r>
        <w:t>a irrevogável sem análise jurídica específica.</w:t>
      </w:r>
    </w:p>
    <w:p w:rsidR="00524371" w:rsidRDefault="00E20369">
      <w:pPr>
        <w:pStyle w:val="Commarcadores"/>
      </w:pPr>
      <w:r>
        <w:t>Na guarda/convivência, descreva rotina, referência de residência, férias, feriados, comunicação e responsabilidades de modo executável e adequado ao interesse dos filhos.</w:t>
      </w:r>
    </w:p>
    <w:p w:rsidR="00524371" w:rsidRDefault="00E20369">
      <w:pPr>
        <w:pStyle w:val="Commarcadores"/>
      </w:pPr>
      <w:r>
        <w:t>Nos alimentos dos filhos, informe valo</w:t>
      </w:r>
      <w:r>
        <w:t>r ou critério objetivo, vencimento, meio de pagamento, atualização e tratamento das despesas extraordinárias.</w:t>
      </w:r>
    </w:p>
    <w:p w:rsidR="00524371" w:rsidRDefault="00E20369">
      <w:pPr>
        <w:pStyle w:val="Commarcadores"/>
      </w:pPr>
      <w:r>
        <w:t>No valor da causa, aplique os critérios legais e as regras do tribunal competente; não use valor simbólico automaticamente.</w:t>
      </w:r>
    </w:p>
    <w:p w:rsidR="00524371" w:rsidRDefault="00E20369">
      <w:pPr>
        <w:pStyle w:val="Ttulo1"/>
      </w:pPr>
      <w:r>
        <w:rPr>
          <w:rFonts w:ascii="Arial" w:hAnsi="Arial"/>
        </w:rPr>
        <w:t xml:space="preserve">5. Documentos para </w:t>
      </w:r>
      <w:r>
        <w:rPr>
          <w:rFonts w:ascii="Arial" w:hAnsi="Arial"/>
        </w:rPr>
        <w:t>conferência</w:t>
      </w:r>
    </w:p>
    <w:p w:rsidR="00524371" w:rsidRDefault="00E20369">
      <w:r>
        <w:t>Lista de trabalho, sujeita às exigências locais. Nem todos os itens são universalmente obrigatórios.</w:t>
      </w:r>
    </w:p>
    <w:p w:rsidR="00524371" w:rsidRDefault="00E20369">
      <w:pPr>
        <w:pStyle w:val="Commarcadores"/>
      </w:pPr>
      <w:r>
        <w:t>Certidão de casamento e documentos de identificação dos cônjuges.</w:t>
      </w:r>
    </w:p>
    <w:p w:rsidR="00524371" w:rsidRDefault="00E20369">
      <w:pPr>
        <w:pStyle w:val="Commarcadores"/>
      </w:pPr>
      <w:r>
        <w:t>Comprovantes de endereço relevantes para a competência territorial.</w:t>
      </w:r>
    </w:p>
    <w:p w:rsidR="00524371" w:rsidRDefault="00E20369">
      <w:pPr>
        <w:pStyle w:val="Commarcadores"/>
      </w:pPr>
      <w:r>
        <w:t>Procuraçã</w:t>
      </w:r>
      <w:r>
        <w:t>o(ões) e qualificação do(s) advogado(s); conferir poderes especiais quando necessários.</w:t>
      </w:r>
    </w:p>
    <w:p w:rsidR="00524371" w:rsidRDefault="00E20369">
      <w:pPr>
        <w:pStyle w:val="Commarcadores"/>
      </w:pPr>
      <w:r>
        <w:t>Certidões/documentos dos filhos, se houver.</w:t>
      </w:r>
    </w:p>
    <w:p w:rsidR="00524371" w:rsidRDefault="00E20369">
      <w:pPr>
        <w:pStyle w:val="Commarcadores"/>
      </w:pPr>
      <w:r>
        <w:t>Documentos de titularidade e avaliação dos bens a partilhar, além de informações sobre ônus e dívidas.</w:t>
      </w:r>
    </w:p>
    <w:p w:rsidR="00524371" w:rsidRDefault="00E20369">
      <w:pPr>
        <w:pStyle w:val="Commarcadores"/>
      </w:pPr>
      <w:r>
        <w:t>Comprovantes de renda</w:t>
      </w:r>
      <w:r>
        <w:t xml:space="preserve"> e despesas quando houver alimentos a filhos ou cônjuge.</w:t>
      </w:r>
    </w:p>
    <w:p w:rsidR="00524371" w:rsidRDefault="00E20369">
      <w:pPr>
        <w:pStyle w:val="Commarcadores"/>
      </w:pPr>
      <w:r>
        <w:t>Declaração e documentos relativos à gratuidade da justiça, se requerida.</w:t>
      </w:r>
    </w:p>
    <w:p w:rsidR="00524371" w:rsidRDefault="00E20369">
      <w:pPr>
        <w:pStyle w:val="Commarcadores"/>
      </w:pPr>
      <w:r>
        <w:t>Outros documentos exigidos pelo tribunal, pela Vara de Família ou pelo sistema eletrônico local.</w:t>
      </w:r>
    </w:p>
    <w:p w:rsidR="00524371" w:rsidRDefault="00E20369">
      <w:pPr>
        <w:pStyle w:val="Ttulo1"/>
      </w:pPr>
      <w:r>
        <w:rPr>
          <w:rFonts w:ascii="Arial" w:hAnsi="Arial"/>
        </w:rPr>
        <w:t>6. Matriz de requisitos do mo</w:t>
      </w:r>
      <w:r>
        <w:rPr>
          <w:rFonts w:ascii="Arial" w:hAnsi="Arial"/>
        </w:rPr>
        <w:t>delo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351"/>
        <w:gridCol w:w="2351"/>
        <w:gridCol w:w="2491"/>
        <w:gridCol w:w="2351"/>
      </w:tblGrid>
      <w:tr w:rsidR="00524371">
        <w:trPr>
          <w:tblHeader/>
          <w:jc w:val="center"/>
        </w:trPr>
        <w:tc>
          <w:tcPr>
            <w:tcW w:w="2351" w:type="dxa"/>
          </w:tcPr>
          <w:p w:rsidR="00524371" w:rsidRDefault="00E20369">
            <w:r>
              <w:t>Tema</w:t>
            </w:r>
          </w:p>
        </w:tc>
        <w:tc>
          <w:tcPr>
            <w:tcW w:w="2351" w:type="dxa"/>
          </w:tcPr>
          <w:p w:rsidR="00524371" w:rsidRDefault="00E20369">
            <w:r>
              <w:t>Classificação</w:t>
            </w:r>
          </w:p>
        </w:tc>
        <w:tc>
          <w:tcPr>
            <w:tcW w:w="2351" w:type="dxa"/>
          </w:tcPr>
          <w:p w:rsidR="00524371" w:rsidRDefault="00E20369">
            <w:r>
              <w:t>Como aparece no modelo</w:t>
            </w:r>
          </w:p>
        </w:tc>
        <w:tc>
          <w:tcPr>
            <w:tcW w:w="2351" w:type="dxa"/>
          </w:tcPr>
          <w:p w:rsidR="00524371" w:rsidRDefault="00E20369">
            <w:r>
              <w:t>Observação</w:t>
            </w:r>
          </w:p>
        </w:tc>
      </w:tr>
      <w:tr w:rsidR="00524371">
        <w:trPr>
          <w:jc w:val="center"/>
        </w:trPr>
        <w:tc>
          <w:tcPr>
            <w:tcW w:w="2351" w:type="dxa"/>
          </w:tcPr>
          <w:p w:rsidR="00524371" w:rsidRDefault="00E20369">
            <w:r>
              <w:t>Vontade comum de divorciar</w:t>
            </w:r>
          </w:p>
        </w:tc>
        <w:tc>
          <w:tcPr>
            <w:tcW w:w="2351" w:type="dxa"/>
          </w:tcPr>
          <w:p w:rsidR="00524371" w:rsidRDefault="00E20369">
            <w:r>
              <w:t>Obrigatório</w:t>
            </w:r>
          </w:p>
        </w:tc>
        <w:tc>
          <w:tcPr>
            <w:tcW w:w="2351" w:type="dxa"/>
          </w:tcPr>
          <w:p w:rsidR="00524371" w:rsidRDefault="00E20369">
            <w:r>
              <w:t>Fatos + pedido de divórcio</w:t>
            </w:r>
          </w:p>
        </w:tc>
        <w:tc>
          <w:tcPr>
            <w:tcW w:w="2351" w:type="dxa"/>
          </w:tcPr>
          <w:p w:rsidR="00524371" w:rsidRDefault="00E20369">
            <w:r>
              <w:t>Deve ser livre e inequívoca.</w:t>
            </w:r>
          </w:p>
        </w:tc>
      </w:tr>
      <w:tr w:rsidR="00524371">
        <w:trPr>
          <w:jc w:val="center"/>
        </w:trPr>
        <w:tc>
          <w:tcPr>
            <w:tcW w:w="2351" w:type="dxa"/>
          </w:tcPr>
          <w:p w:rsidR="00524371" w:rsidRDefault="00E20369">
            <w:r>
              <w:lastRenderedPageBreak/>
              <w:t>Descrição/partilha de bens comuns</w:t>
            </w:r>
          </w:p>
        </w:tc>
        <w:tc>
          <w:tcPr>
            <w:tcW w:w="2351" w:type="dxa"/>
          </w:tcPr>
          <w:p w:rsidR="00524371" w:rsidRDefault="00E20369">
            <w:r>
              <w:t>Obrigatório tratar</w:t>
            </w:r>
          </w:p>
        </w:tc>
        <w:tc>
          <w:tcPr>
            <w:tcW w:w="2351" w:type="dxa"/>
          </w:tcPr>
          <w:p w:rsidR="00524371" w:rsidRDefault="00E20369">
            <w:r>
              <w:t>Sem bens / partilha / partilha posterior</w:t>
            </w:r>
          </w:p>
        </w:tc>
        <w:tc>
          <w:tcPr>
            <w:tcW w:w="2351" w:type="dxa"/>
          </w:tcPr>
          <w:p w:rsidR="00524371" w:rsidRDefault="00E20369">
            <w:r>
              <w:t xml:space="preserve">O CPC </w:t>
            </w:r>
            <w:r>
              <w:t>permite partilha posterior se não houver acordo.</w:t>
            </w:r>
          </w:p>
        </w:tc>
      </w:tr>
      <w:tr w:rsidR="00524371">
        <w:trPr>
          <w:jc w:val="center"/>
        </w:trPr>
        <w:tc>
          <w:tcPr>
            <w:tcW w:w="2351" w:type="dxa"/>
          </w:tcPr>
          <w:p w:rsidR="00524371" w:rsidRDefault="00E20369">
            <w:r>
              <w:t>Alimentos entre cônjuges</w:t>
            </w:r>
          </w:p>
        </w:tc>
        <w:tc>
          <w:tcPr>
            <w:tcW w:w="2351" w:type="dxa"/>
          </w:tcPr>
          <w:p w:rsidR="00524371" w:rsidRDefault="00E20369">
            <w:r>
              <w:t>Obrigatório tratar</w:t>
            </w:r>
          </w:p>
        </w:tc>
        <w:tc>
          <w:tcPr>
            <w:tcW w:w="2351" w:type="dxa"/>
          </w:tcPr>
          <w:p w:rsidR="00524371" w:rsidRDefault="00E20369">
            <w:r>
              <w:t>Sem alimentos no acordo / fixação</w:t>
            </w:r>
          </w:p>
        </w:tc>
        <w:tc>
          <w:tcPr>
            <w:tcW w:w="2351" w:type="dxa"/>
          </w:tcPr>
          <w:p w:rsidR="00524371" w:rsidRDefault="00E20369">
            <w:r>
              <w:t>Escolher a alternativa aplicável.</w:t>
            </w:r>
          </w:p>
        </w:tc>
      </w:tr>
      <w:tr w:rsidR="00524371">
        <w:trPr>
          <w:jc w:val="center"/>
        </w:trPr>
        <w:tc>
          <w:tcPr>
            <w:tcW w:w="2351" w:type="dxa"/>
          </w:tcPr>
          <w:p w:rsidR="00524371" w:rsidRDefault="00E20369">
            <w:r>
              <w:t>Filhos incapazes: guarda e convivência</w:t>
            </w:r>
          </w:p>
        </w:tc>
        <w:tc>
          <w:tcPr>
            <w:tcW w:w="2351" w:type="dxa"/>
          </w:tcPr>
          <w:p w:rsidR="00524371" w:rsidRDefault="00E20369">
            <w:r>
              <w:t>Condicional obrigatório</w:t>
            </w:r>
          </w:p>
        </w:tc>
        <w:tc>
          <w:tcPr>
            <w:tcW w:w="2351" w:type="dxa"/>
          </w:tcPr>
          <w:p w:rsidR="00524371" w:rsidRDefault="00E20369">
            <w:r>
              <w:t>Cláusula específica</w:t>
            </w:r>
          </w:p>
        </w:tc>
        <w:tc>
          <w:tcPr>
            <w:tcW w:w="2351" w:type="dxa"/>
          </w:tcPr>
          <w:p w:rsidR="00524371" w:rsidRDefault="00E20369">
            <w:r>
              <w:t xml:space="preserve">Aplicável </w:t>
            </w:r>
            <w:r>
              <w:t>se houver filho menor/incapaz.</w:t>
            </w:r>
          </w:p>
        </w:tc>
      </w:tr>
      <w:tr w:rsidR="00524371">
        <w:trPr>
          <w:jc w:val="center"/>
        </w:trPr>
        <w:tc>
          <w:tcPr>
            <w:tcW w:w="2351" w:type="dxa"/>
          </w:tcPr>
          <w:p w:rsidR="00524371" w:rsidRDefault="00E20369">
            <w:r>
              <w:t>Filhos: contribuição para criação/educação</w:t>
            </w:r>
          </w:p>
        </w:tc>
        <w:tc>
          <w:tcPr>
            <w:tcW w:w="2351" w:type="dxa"/>
          </w:tcPr>
          <w:p w:rsidR="00524371" w:rsidRDefault="00E20369">
            <w:r>
              <w:t>Condicional obrigatório</w:t>
            </w:r>
          </w:p>
        </w:tc>
        <w:tc>
          <w:tcPr>
            <w:tcW w:w="2351" w:type="dxa"/>
          </w:tcPr>
          <w:p w:rsidR="00524371" w:rsidRDefault="00E20369">
            <w:r>
              <w:t>Cláusula de alimentos</w:t>
            </w:r>
          </w:p>
        </w:tc>
        <w:tc>
          <w:tcPr>
            <w:tcW w:w="2351" w:type="dxa"/>
          </w:tcPr>
          <w:p w:rsidR="00524371" w:rsidRDefault="00E20369">
            <w:r>
              <w:t>Aplicável conforme a existência de filhos dependentes e o caso.</w:t>
            </w:r>
          </w:p>
        </w:tc>
      </w:tr>
      <w:tr w:rsidR="00524371">
        <w:trPr>
          <w:jc w:val="center"/>
        </w:trPr>
        <w:tc>
          <w:tcPr>
            <w:tcW w:w="2351" w:type="dxa"/>
          </w:tcPr>
          <w:p w:rsidR="00524371" w:rsidRDefault="00E20369">
            <w:r>
              <w:t>Intervenção do Ministério Público</w:t>
            </w:r>
          </w:p>
        </w:tc>
        <w:tc>
          <w:tcPr>
            <w:tcW w:w="2351" w:type="dxa"/>
          </w:tcPr>
          <w:p w:rsidR="00524371" w:rsidRDefault="00E20369">
            <w:r>
              <w:t>Condicional obrigatório</w:t>
            </w:r>
          </w:p>
        </w:tc>
        <w:tc>
          <w:tcPr>
            <w:tcW w:w="2351" w:type="dxa"/>
          </w:tcPr>
          <w:p w:rsidR="00524371" w:rsidRDefault="00E20369">
            <w:r>
              <w:t>Pedido espec</w:t>
            </w:r>
            <w:r>
              <w:t>ífico</w:t>
            </w:r>
          </w:p>
        </w:tc>
        <w:tc>
          <w:tcPr>
            <w:tcW w:w="2351" w:type="dxa"/>
          </w:tcPr>
          <w:p w:rsidR="00524371" w:rsidRDefault="00E20369">
            <w:r>
              <w:t>Quando houver interesse de incapaz.</w:t>
            </w:r>
          </w:p>
        </w:tc>
      </w:tr>
      <w:tr w:rsidR="00524371">
        <w:trPr>
          <w:jc w:val="center"/>
        </w:trPr>
        <w:tc>
          <w:tcPr>
            <w:tcW w:w="2351" w:type="dxa"/>
          </w:tcPr>
          <w:p w:rsidR="00524371" w:rsidRDefault="00E20369">
            <w:r>
              <w:t>Segredo de justiça</w:t>
            </w:r>
          </w:p>
        </w:tc>
        <w:tc>
          <w:tcPr>
            <w:tcW w:w="2351" w:type="dxa"/>
          </w:tcPr>
          <w:p w:rsidR="00524371" w:rsidRDefault="00E20369">
            <w:r>
              <w:t>Obrigatório processual</w:t>
            </w:r>
          </w:p>
        </w:tc>
        <w:tc>
          <w:tcPr>
            <w:tcW w:w="2351" w:type="dxa"/>
          </w:tcPr>
          <w:p w:rsidR="00524371" w:rsidRDefault="00E20369">
            <w:r>
              <w:t>Destaque no cabeçalho/pedido</w:t>
            </w:r>
          </w:p>
        </w:tc>
        <w:tc>
          <w:tcPr>
            <w:tcW w:w="2351" w:type="dxa"/>
          </w:tcPr>
          <w:p w:rsidR="00524371" w:rsidRDefault="00E20369">
            <w:r>
              <w:t>Processos de divórcio tramitam em segredo de justiça.</w:t>
            </w:r>
          </w:p>
        </w:tc>
      </w:tr>
      <w:tr w:rsidR="00524371">
        <w:trPr>
          <w:jc w:val="center"/>
        </w:trPr>
        <w:tc>
          <w:tcPr>
            <w:tcW w:w="2351" w:type="dxa"/>
          </w:tcPr>
          <w:p w:rsidR="00524371" w:rsidRDefault="00E20369">
            <w:r>
              <w:t>Nome após o divórcio</w:t>
            </w:r>
          </w:p>
        </w:tc>
        <w:tc>
          <w:tcPr>
            <w:tcW w:w="2351" w:type="dxa"/>
          </w:tcPr>
          <w:p w:rsidR="00524371" w:rsidRDefault="00E20369">
            <w:r>
              <w:t>Recomendado</w:t>
            </w:r>
          </w:p>
        </w:tc>
        <w:tc>
          <w:tcPr>
            <w:tcW w:w="2351" w:type="dxa"/>
          </w:tcPr>
          <w:p w:rsidR="00524371" w:rsidRDefault="00E20369">
            <w:r>
              <w:t>Cláusula própria</w:t>
            </w:r>
          </w:p>
        </w:tc>
        <w:tc>
          <w:tcPr>
            <w:tcW w:w="2351" w:type="dxa"/>
          </w:tcPr>
          <w:p w:rsidR="00524371" w:rsidRDefault="00E20369">
            <w:r>
              <w:t>Evita dúvida registral.</w:t>
            </w:r>
          </w:p>
        </w:tc>
      </w:tr>
      <w:tr w:rsidR="00524371">
        <w:trPr>
          <w:jc w:val="center"/>
        </w:trPr>
        <w:tc>
          <w:tcPr>
            <w:tcW w:w="2351" w:type="dxa"/>
          </w:tcPr>
          <w:p w:rsidR="00524371" w:rsidRDefault="00E20369">
            <w:r>
              <w:t>Averbação</w:t>
            </w:r>
          </w:p>
        </w:tc>
        <w:tc>
          <w:tcPr>
            <w:tcW w:w="2351" w:type="dxa"/>
          </w:tcPr>
          <w:p w:rsidR="00524371" w:rsidRDefault="00E20369">
            <w:r>
              <w:t>Recomendado</w:t>
            </w:r>
          </w:p>
        </w:tc>
        <w:tc>
          <w:tcPr>
            <w:tcW w:w="2351" w:type="dxa"/>
          </w:tcPr>
          <w:p w:rsidR="00524371" w:rsidRDefault="00E20369">
            <w:r>
              <w:t>Pedido de mandado/comunicação</w:t>
            </w:r>
          </w:p>
        </w:tc>
        <w:tc>
          <w:tcPr>
            <w:tcW w:w="2351" w:type="dxa"/>
          </w:tcPr>
          <w:p w:rsidR="00524371" w:rsidRDefault="00E20369">
            <w:r>
              <w:t>Adequar ao fluxo eletrônico/local.</w:t>
            </w:r>
          </w:p>
        </w:tc>
      </w:tr>
      <w:tr w:rsidR="00524371">
        <w:trPr>
          <w:jc w:val="center"/>
        </w:trPr>
        <w:tc>
          <w:tcPr>
            <w:tcW w:w="2351" w:type="dxa"/>
          </w:tcPr>
          <w:p w:rsidR="00524371" w:rsidRDefault="00E20369">
            <w:r>
              <w:t>Justiça gratuita</w:t>
            </w:r>
          </w:p>
        </w:tc>
        <w:tc>
          <w:tcPr>
            <w:tcW w:w="2351" w:type="dxa"/>
          </w:tcPr>
          <w:p w:rsidR="00524371" w:rsidRDefault="00E20369">
            <w:r>
              <w:t>Condicional</w:t>
            </w:r>
          </w:p>
        </w:tc>
        <w:tc>
          <w:tcPr>
            <w:tcW w:w="2351" w:type="dxa"/>
          </w:tcPr>
          <w:p w:rsidR="00524371" w:rsidRDefault="00E20369">
            <w:r>
              <w:t>Cláusula opcional</w:t>
            </w:r>
          </w:p>
        </w:tc>
        <w:tc>
          <w:tcPr>
            <w:tcW w:w="2351" w:type="dxa"/>
          </w:tcPr>
          <w:p w:rsidR="00524371" w:rsidRDefault="00E20369">
            <w:r>
              <w:t>Somente se houver insuficiência de recursos.</w:t>
            </w:r>
          </w:p>
        </w:tc>
      </w:tr>
    </w:tbl>
    <w:p w:rsidR="00524371" w:rsidRDefault="00E20369">
      <w:pPr>
        <w:pStyle w:val="Ttulo1"/>
      </w:pPr>
      <w:r>
        <w:rPr>
          <w:rFonts w:ascii="Arial" w:hAnsi="Arial"/>
        </w:rPr>
        <w:t>7. Nota sobre a via extrajudicial</w:t>
      </w:r>
    </w:p>
    <w:p w:rsidR="00524371" w:rsidRDefault="00E20369">
      <w:r>
        <w:t>Este arquivo é judicial. A escritura pública de div</w:t>
      </w:r>
      <w:r>
        <w:t>órcio tem disciplina própria. O texto legal do CPC (art. 733) prevê a via extrajudicial na ausência de nascituro ou filhos incapazes e exige assistência de advogado ou defensor público. A Resolução CNJ nº 35/2007, com redação dada pela Resolução nº 571/202</w:t>
      </w:r>
      <w:r>
        <w:t>4, passou a admitir escritura mesmo havendo filhos menores ou incapazes quando todas as questões de guarda, convivência e alimentos deles já tiverem sido previamente resolvidas judicialmente.</w:t>
      </w:r>
    </w:p>
    <w:p w:rsidR="00524371" w:rsidRDefault="00E20369">
      <w:r>
        <w:br w:type="page"/>
      </w:r>
    </w:p>
    <w:p w:rsidR="00524371" w:rsidRDefault="00E20369">
      <w:pPr>
        <w:jc w:val="right"/>
      </w:pPr>
      <w:r>
        <w:rPr>
          <w:b/>
        </w:rPr>
        <w:lastRenderedPageBreak/>
        <w:t>SEGREDO DE JUSTIÇA</w:t>
      </w:r>
    </w:p>
    <w:p w:rsidR="00524371" w:rsidRDefault="00E20369">
      <w:pPr>
        <w:jc w:val="center"/>
      </w:pPr>
      <w:r>
        <w:rPr>
          <w:b/>
        </w:rPr>
        <w:t xml:space="preserve">AO JUÍZO DA </w:t>
      </w:r>
      <w:r>
        <w:rPr>
          <w:b/>
        </w:rPr>
        <w:t>{{VARA_DE_FAMILIA_OU_JUIZO_COMPETENTE}} DA COMARCA DE {{COMARCA}} – {{UF}}</w:t>
      </w:r>
    </w:p>
    <w:p w:rsidR="00524371" w:rsidRDefault="00524371"/>
    <w:p w:rsidR="00524371" w:rsidRDefault="00E20369">
      <w:r>
        <w:rPr>
          <w:b/>
        </w:rPr>
        <w:t>{{CONJUGE_1_NOME_COMPLETO}}</w:t>
      </w:r>
      <w:r>
        <w:t xml:space="preserve">, {{NACIONALIDADE}}, {{PROFISSAO}}, casado(a), portador(a) do {{DOCUMENTO_IDENTIDADE}} e CPF nº {{CPF}}, e-mail {{EMAIL}}, residente e domiciliado(a) em </w:t>
      </w:r>
      <w:r>
        <w:t xml:space="preserve">{{ENDERECO_COMPLETO}}, e </w:t>
      </w:r>
      <w:r>
        <w:rPr>
          <w:b/>
        </w:rPr>
        <w:t>{{CONJUGE_2_NOME_COMPLETO}}</w:t>
      </w:r>
      <w:r>
        <w:t>, {{NACIONALIDADE}}, {{PROFISSAO}}, casado(a), portador(a) do {{DOCUMENTO_IDENTIDADE}} e CPF nº {{CPF}}, e-mail {{EMAIL}}, residente e domiciliado(a) em {{ENDERECO_COMPLETO}}, por intermédio de seu(s) adv</w:t>
      </w:r>
      <w:r>
        <w:t>ogado(s) {{NOME_ADVOGADO_OU_ADVOGADOS}}, OAB/{{UF}} {{NUMERO_OAB}}, com endereço profissional em {{ENDERECO_PROFISSIONAL}} e e-mail {{EMAIL_PROFISSIONAL}}, vêm, conjuntamente, à presença de Vossa Excelência, com fundamento no art. 226, § 6º, da Constituiçã</w:t>
      </w:r>
      <w:r>
        <w:t>o Federal, no art. 1.571 do Código Civil e nos arts. 731 e seguintes do Código de Processo Civil, requerer a</w:t>
      </w:r>
    </w:p>
    <w:p w:rsidR="00524371" w:rsidRDefault="00E20369">
      <w:pPr>
        <w:jc w:val="center"/>
      </w:pPr>
      <w:r>
        <w:rPr>
          <w:b/>
        </w:rPr>
        <w:t>HOMOLOGAÇÃO DE DIVÓRCIO CONSENSUAL</w:t>
      </w:r>
    </w:p>
    <w:p w:rsidR="00524371" w:rsidRDefault="00E20369">
      <w:r>
        <w:t>pelos fatos e termos do acordo a seguir expostos.</w:t>
      </w:r>
    </w:p>
    <w:p w:rsidR="00524371" w:rsidRDefault="00E20369">
      <w:pPr>
        <w:pStyle w:val="Ttulo1"/>
      </w:pPr>
      <w:r>
        <w:rPr>
          <w:rFonts w:ascii="Arial" w:hAnsi="Arial"/>
        </w:rPr>
        <w:t>I. DO CASAMENTO E DA VONTADE DE DIVORCIAR</w:t>
      </w:r>
    </w:p>
    <w:p w:rsidR="00524371" w:rsidRDefault="00E20369">
      <w:r>
        <w:t>1. Os requerentes co</w:t>
      </w:r>
      <w:r>
        <w:t>ntraíram casamento em {{DATA_DO_CASAMENTO}}, sob o regime de bens {{REGIME_DE_BENS}}, conforme certidão do {{CARTORIO_DO_REGISTRO_DE_CASAMENTO}}, matrícula/termo nº {{MATRICULA_OU_TERMO}}, que acompanha o pedido.</w:t>
      </w:r>
    </w:p>
    <w:p w:rsidR="00524371" w:rsidRDefault="00E20369">
      <w:r>
        <w:t>2. De forma livre, consciente e convergente</w:t>
      </w:r>
      <w:r>
        <w:t>, os requerentes manifestam a vontade de dissolver o vínculo matrimonial pelo divórcio, submetendo à homologação judicial os termos abaixo.</w:t>
      </w:r>
    </w:p>
    <w:p w:rsidR="00524371" w:rsidRDefault="00E20369">
      <w:r>
        <w:t xml:space="preserve">3. O casamento civil pode ser dissolvido pelo divórcio, não sendo exigida prévia separação judicial ou lapso de </w:t>
      </w:r>
      <w:r>
        <w:t>separação de fato.</w:t>
      </w:r>
    </w:p>
    <w:p w:rsidR="00524371" w:rsidRDefault="00E20369">
      <w:pPr>
        <w:pStyle w:val="Ttulo1"/>
      </w:pPr>
      <w:r>
        <w:rPr>
          <w:rFonts w:ascii="Arial" w:hAnsi="Arial"/>
        </w:rPr>
        <w:t>II. DOS FILHOS E, SE APLICÁVEL, DA GUARDA, CONVIVÊNCIA E ALIMENTOS</w:t>
      </w:r>
    </w:p>
    <w:p w:rsidR="00524371" w:rsidRDefault="00E20369">
      <w:pPr>
        <w:pStyle w:val="Nota"/>
      </w:pPr>
      <w:r>
        <w:t>MANTER APENAS UMA OPÇÃO (A, B ou C) E APAGAR AS DEMAIS.</w:t>
      </w:r>
    </w:p>
    <w:p w:rsidR="00524371" w:rsidRDefault="00E20369">
      <w:r>
        <w:rPr>
          <w:b/>
        </w:rPr>
        <w:t xml:space="preserve">OPÇÃO A — Sem filhos comuns: </w:t>
      </w:r>
      <w:r>
        <w:t>Os requerentes declaram que não possuem filhos comuns. Quanto à existência de nascitu</w:t>
      </w:r>
      <w:r>
        <w:t>ro, declaram: {{DECLARACAO_SOBRE_NASCITURO_SE_RELEVANTE}}.</w:t>
      </w:r>
    </w:p>
    <w:p w:rsidR="00524371" w:rsidRDefault="00E20369">
      <w:r>
        <w:rPr>
          <w:b/>
        </w:rPr>
        <w:t xml:space="preserve">OPÇÃO B — Filhos comuns maiores e capazes: </w:t>
      </w:r>
      <w:r>
        <w:t>Os requerentes possuem os seguintes filhos comuns, todos maiores e capazes: {{NOMES_E_DATAS_DE_NASCIMENTO}}. Não há, neste pedido, matéria de guarda ou co</w:t>
      </w:r>
      <w:r>
        <w:t>nvivência relativa a filho incapaz. Eventual obrigação alimentar de filho maior deverá ser tratada conforme a situação concreta.</w:t>
      </w:r>
    </w:p>
    <w:p w:rsidR="00524371" w:rsidRDefault="00E20369">
      <w:r>
        <w:rPr>
          <w:b/>
        </w:rPr>
        <w:lastRenderedPageBreak/>
        <w:t xml:space="preserve">OPÇÃO C — Filhos menores ou incapazes: </w:t>
      </w:r>
      <w:r>
        <w:t>Os requerentes possuem os seguintes filhos menores/incapazes: {{NOMES_DATAS_DE_NASCIMENT</w:t>
      </w:r>
      <w:r>
        <w:t>O_E_IDADES}}. Em atenção aos interesses dos filhos, ajustam o seguinte:</w:t>
      </w:r>
    </w:p>
    <w:p w:rsidR="00524371" w:rsidRDefault="00E20369">
      <w:pPr>
        <w:pStyle w:val="Ttulo2"/>
      </w:pPr>
      <w:r>
        <w:rPr>
          <w:rFonts w:ascii="Arial" w:hAnsi="Arial"/>
        </w:rPr>
        <w:t>II.1. Guarda — usar somente na Opção C</w:t>
      </w:r>
    </w:p>
    <w:p w:rsidR="00524371" w:rsidRDefault="00E20369">
      <w:r>
        <w:t>4. A guarda será {{COMPARTILHADA_OU_UNILATERAL}}, ficando estabelecido que {{DESCREVER_RESPONSABILIDADES_PARENTAL_E_DECISOES_RELEVANTES}}.</w:t>
      </w:r>
    </w:p>
    <w:p w:rsidR="00524371" w:rsidRDefault="00E20369">
      <w:r>
        <w:t>5. A r</w:t>
      </w:r>
      <w:r>
        <w:t>esidência de referência dos filhos será em {{RESIDENCIA_DE_REFERENCIA}}, sem prejuízo do exercício do poder familiar e da convivência com o outro genitor, conforme o acordo abaixo.</w:t>
      </w:r>
    </w:p>
    <w:p w:rsidR="00524371" w:rsidRDefault="00E20369">
      <w:pPr>
        <w:pStyle w:val="Ttulo2"/>
      </w:pPr>
      <w:r>
        <w:rPr>
          <w:rFonts w:ascii="Arial" w:hAnsi="Arial"/>
        </w:rPr>
        <w:t>II.2. Convivência familiar — usar somente na Opção C</w:t>
      </w:r>
    </w:p>
    <w:p w:rsidR="00524371" w:rsidRDefault="00E20369">
      <w:r>
        <w:t>6. A convivência com {</w:t>
      </w:r>
      <w:r>
        <w:t>{GENITOR_1_OU_GENITOR_2}} ocorrerá da seguinte forma: {{ROTINA_SEMANAL_E_FINS_DE_SEMANA}}.</w:t>
      </w:r>
    </w:p>
    <w:p w:rsidR="00524371" w:rsidRDefault="00E20369">
      <w:r>
        <w:t>7. Férias escolares, feriados, aniversários, datas comemorativas, viagens, retirada/entrega e comunicação serão regulados assim: {{REGRAS_DE_FERIAS_FERIADOS_DATAS_VI</w:t>
      </w:r>
      <w:r>
        <w:t>AGENS_RETIRADA_ENTREGA_E_COMUNICACAO}}.</w:t>
      </w:r>
    </w:p>
    <w:p w:rsidR="00524371" w:rsidRDefault="00E20369">
      <w:pPr>
        <w:pStyle w:val="Ttulo2"/>
      </w:pPr>
      <w:r>
        <w:rPr>
          <w:rFonts w:ascii="Arial" w:hAnsi="Arial"/>
        </w:rPr>
        <w:t>II.3. Alimentos e despesas dos filhos — usar somente na Opção C ou quando aplicável</w:t>
      </w:r>
    </w:p>
    <w:p w:rsidR="00524371" w:rsidRDefault="00E20369">
      <w:r>
        <w:t>8. Para a manutenção dos filhos, {{ALIMENTANTE}} pagará a quantia de {{VALOR_OU_PERCENTUAL_E_BASE_DE_CALCULO}}, até o dia {{DIA_DO_V</w:t>
      </w:r>
      <w:r>
        <w:t>ENCIMENTO}} de cada mês, mediante {{FORMA_DE_PAGAMENTO}}, com início em {{DATA_DE_INICIO}}.</w:t>
      </w:r>
    </w:p>
    <w:p w:rsidR="00524371" w:rsidRDefault="00E20369">
      <w:r>
        <w:t>9. O critério de atualização será {{INDICE_OU_CRITERIO_DE_ATUALIZACAO}}, observada a legislação aplicável e eventual decisão judicial.</w:t>
      </w:r>
    </w:p>
    <w:p w:rsidR="00524371" w:rsidRDefault="00E20369">
      <w:r>
        <w:t>10. As despesas extraordinári</w:t>
      </w:r>
      <w:r>
        <w:t>as de saúde, educação e outras previamente definidas serão suportadas na proporção de {{PERCENTUAL_GENITOR_1}} por {{GENITOR_1}} e {{PERCENTUAL_GENITOR_2}} por {{GENITOR_2}}, mediante {{REGRAS_DE_COMPROVACAO_APROVACAO_E_REEMBOLSO}}.</w:t>
      </w:r>
    </w:p>
    <w:p w:rsidR="00524371" w:rsidRDefault="00E20369">
      <w:pPr>
        <w:pStyle w:val="Ttulo1"/>
      </w:pPr>
      <w:r>
        <w:rPr>
          <w:rFonts w:ascii="Arial" w:hAnsi="Arial"/>
        </w:rPr>
        <w:t>III. DOS ALIMENTOS ENTR</w:t>
      </w:r>
      <w:r>
        <w:rPr>
          <w:rFonts w:ascii="Arial" w:hAnsi="Arial"/>
        </w:rPr>
        <w:t>E OS CÔNJUGES</w:t>
      </w:r>
    </w:p>
    <w:p w:rsidR="00524371" w:rsidRDefault="00E20369">
      <w:pPr>
        <w:pStyle w:val="Nota"/>
      </w:pPr>
      <w:r>
        <w:t>MANTER APENAS A ALTERNATIVA APLICÁVEL.</w:t>
      </w:r>
    </w:p>
    <w:p w:rsidR="00524371" w:rsidRDefault="00E20369">
      <w:r>
        <w:rPr>
          <w:b/>
        </w:rPr>
        <w:t xml:space="preserve">ALTERNATIVA 1 — Sem alimentos no acordo: </w:t>
      </w:r>
      <w:r>
        <w:t>Os requerentes declaram que, no presente acordo de divórcio, não estabelecem prestação de alimentos de um cônjuge ao outro.</w:t>
      </w:r>
    </w:p>
    <w:p w:rsidR="00524371" w:rsidRDefault="00E20369">
      <w:r>
        <w:rPr>
          <w:b/>
        </w:rPr>
        <w:t xml:space="preserve">ALTERNATIVA 2 — Com alimentos entre cônjuges: </w:t>
      </w:r>
      <w:r>
        <w:t>{{CONJUGE_ALIMENTANTE}} pagará a {{CONJUGE_ALIMENTANDO}} alimentos no valor de {{VALOR_OU_PERCENTUAL}}, até {{DIA_E_FORMA_DE_PAGAMENTO}}, com início em {{DATA}}, atualização por {{CRITERIO}}, durante {{PRAZO_OU</w:t>
      </w:r>
      <w:r>
        <w:t>_CONDICAO}}, observadas as demais condições: {{OUTRAS_CONDICOES}}.</w:t>
      </w:r>
    </w:p>
    <w:p w:rsidR="00524371" w:rsidRDefault="00E20369">
      <w:pPr>
        <w:pStyle w:val="Ttulo1"/>
      </w:pPr>
      <w:r>
        <w:rPr>
          <w:rFonts w:ascii="Arial" w:hAnsi="Arial"/>
        </w:rPr>
        <w:lastRenderedPageBreak/>
        <w:t>IV. DOS BENS, DÍVIDAS E DA PARTILHA</w:t>
      </w:r>
    </w:p>
    <w:p w:rsidR="00524371" w:rsidRDefault="00E20369">
      <w:pPr>
        <w:pStyle w:val="Nota"/>
      </w:pPr>
      <w:r>
        <w:t>MANTER APENAS UMA ALTERNATIVA.</w:t>
      </w:r>
    </w:p>
    <w:p w:rsidR="00524371" w:rsidRDefault="00E20369">
      <w:r>
        <w:rPr>
          <w:b/>
        </w:rPr>
        <w:t xml:space="preserve">ALTERNATIVA A — Sem bens comuns a partilhar: </w:t>
      </w:r>
      <w:r>
        <w:t>Os requerentes declaram que não há bens comuns a partilhar neste divórcio, re</w:t>
      </w:r>
      <w:r>
        <w:t>ssalvada a correção de eventual omissão involuntária pela via juridicamente adequada.</w:t>
      </w:r>
    </w:p>
    <w:p w:rsidR="00524371" w:rsidRDefault="00E20369">
      <w:r>
        <w:rPr>
          <w:b/>
        </w:rPr>
        <w:t xml:space="preserve">ALTERNATIVA B — Com partilha neste processo: </w:t>
      </w:r>
      <w:r>
        <w:t>Os bens e direitos comuns e as obrigações patrimoniais consideradas no acordo são descritos a seguir, segundo o regime de ben</w:t>
      </w:r>
      <w:r>
        <w:t>s do casamento.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71"/>
        <w:gridCol w:w="3259"/>
        <w:gridCol w:w="894"/>
        <w:gridCol w:w="1722"/>
        <w:gridCol w:w="2176"/>
      </w:tblGrid>
      <w:tr w:rsidR="00524371">
        <w:trPr>
          <w:tblHeader/>
          <w:jc w:val="center"/>
        </w:trPr>
        <w:tc>
          <w:tcPr>
            <w:tcW w:w="1881" w:type="dxa"/>
          </w:tcPr>
          <w:p w:rsidR="00524371" w:rsidRDefault="00E20369">
            <w:r>
              <w:t>Bem/direito ou dívida</w:t>
            </w:r>
          </w:p>
        </w:tc>
        <w:tc>
          <w:tcPr>
            <w:tcW w:w="1881" w:type="dxa"/>
          </w:tcPr>
          <w:p w:rsidR="00524371" w:rsidRDefault="00E20369">
            <w:r>
              <w:t>Identificação</w:t>
            </w:r>
          </w:p>
        </w:tc>
        <w:tc>
          <w:tcPr>
            <w:tcW w:w="1881" w:type="dxa"/>
          </w:tcPr>
          <w:p w:rsidR="00524371" w:rsidRDefault="00E20369">
            <w:r>
              <w:t>Valor de referência</w:t>
            </w:r>
          </w:p>
        </w:tc>
        <w:tc>
          <w:tcPr>
            <w:tcW w:w="1881" w:type="dxa"/>
          </w:tcPr>
          <w:p w:rsidR="00524371" w:rsidRDefault="00E20369">
            <w:r>
              <w:t>Atribuição</w:t>
            </w:r>
          </w:p>
        </w:tc>
        <w:tc>
          <w:tcPr>
            <w:tcW w:w="1881" w:type="dxa"/>
          </w:tcPr>
          <w:p w:rsidR="00524371" w:rsidRDefault="00E20369">
            <w:r>
              <w:t>Ônus/observações</w:t>
            </w:r>
          </w:p>
        </w:tc>
      </w:tr>
      <w:tr w:rsidR="00524371">
        <w:trPr>
          <w:jc w:val="center"/>
        </w:trPr>
        <w:tc>
          <w:tcPr>
            <w:tcW w:w="1881" w:type="dxa"/>
          </w:tcPr>
          <w:p w:rsidR="00524371" w:rsidRDefault="00E20369">
            <w:r>
              <w:t>{{BEM_OU_DIVIDA}}</w:t>
            </w:r>
          </w:p>
        </w:tc>
        <w:tc>
          <w:tcPr>
            <w:tcW w:w="1881" w:type="dxa"/>
          </w:tcPr>
          <w:p w:rsidR="00524371" w:rsidRDefault="00E20369">
            <w:r>
              <w:t>{{MATRICULA_PLACA_CONTA_OU_OUTRO}}</w:t>
            </w:r>
          </w:p>
        </w:tc>
        <w:tc>
          <w:tcPr>
            <w:tcW w:w="1881" w:type="dxa"/>
          </w:tcPr>
          <w:p w:rsidR="00524371" w:rsidRDefault="00E20369">
            <w:r>
              <w:t>R$ {{VALOR}}</w:t>
            </w:r>
          </w:p>
        </w:tc>
        <w:tc>
          <w:tcPr>
            <w:tcW w:w="1881" w:type="dxa"/>
          </w:tcPr>
          <w:p w:rsidR="00524371" w:rsidRDefault="00E20369">
            <w:r>
              <w:t>{{CONJUGE_1_OU_2}}</w:t>
            </w:r>
          </w:p>
        </w:tc>
        <w:tc>
          <w:tcPr>
            <w:tcW w:w="1881" w:type="dxa"/>
          </w:tcPr>
          <w:p w:rsidR="00524371" w:rsidRDefault="00E20369">
            <w:r>
              <w:t>{{ONUS_E_OBSERVACOES}}</w:t>
            </w:r>
          </w:p>
        </w:tc>
      </w:tr>
      <w:tr w:rsidR="00524371">
        <w:trPr>
          <w:jc w:val="center"/>
        </w:trPr>
        <w:tc>
          <w:tcPr>
            <w:tcW w:w="1881" w:type="dxa"/>
          </w:tcPr>
          <w:p w:rsidR="00524371" w:rsidRDefault="00E20369">
            <w:r>
              <w:t>{{BEM_OU_DIVIDA}}</w:t>
            </w:r>
          </w:p>
        </w:tc>
        <w:tc>
          <w:tcPr>
            <w:tcW w:w="1881" w:type="dxa"/>
          </w:tcPr>
          <w:p w:rsidR="00524371" w:rsidRDefault="00E20369">
            <w:r>
              <w:t>{{MATRICULA_PLACA_CONTA_OU_OUTRO}}</w:t>
            </w:r>
          </w:p>
        </w:tc>
        <w:tc>
          <w:tcPr>
            <w:tcW w:w="1881" w:type="dxa"/>
          </w:tcPr>
          <w:p w:rsidR="00524371" w:rsidRDefault="00E20369">
            <w:r>
              <w:t>R$ {{VALOR}}</w:t>
            </w:r>
          </w:p>
        </w:tc>
        <w:tc>
          <w:tcPr>
            <w:tcW w:w="1881" w:type="dxa"/>
          </w:tcPr>
          <w:p w:rsidR="00524371" w:rsidRDefault="00E20369">
            <w:r>
              <w:t>{{CONJUGE_1_OU_2}}</w:t>
            </w:r>
          </w:p>
        </w:tc>
        <w:tc>
          <w:tcPr>
            <w:tcW w:w="1881" w:type="dxa"/>
          </w:tcPr>
          <w:p w:rsidR="00524371" w:rsidRDefault="00E20369">
            <w:r>
              <w:t>{{ONUS_E_OBSERVACOES}}</w:t>
            </w:r>
          </w:p>
        </w:tc>
      </w:tr>
      <w:tr w:rsidR="00524371">
        <w:trPr>
          <w:jc w:val="center"/>
        </w:trPr>
        <w:tc>
          <w:tcPr>
            <w:tcW w:w="1881" w:type="dxa"/>
          </w:tcPr>
          <w:p w:rsidR="00524371" w:rsidRDefault="00E20369">
            <w:r>
              <w:t>{{BEM_OU_DIVIDA}}</w:t>
            </w:r>
          </w:p>
        </w:tc>
        <w:tc>
          <w:tcPr>
            <w:tcW w:w="1881" w:type="dxa"/>
          </w:tcPr>
          <w:p w:rsidR="00524371" w:rsidRDefault="00E20369">
            <w:r>
              <w:t>{{MATRICULA_PLACA_CONTA_OU_OUTRO}}</w:t>
            </w:r>
          </w:p>
        </w:tc>
        <w:tc>
          <w:tcPr>
            <w:tcW w:w="1881" w:type="dxa"/>
          </w:tcPr>
          <w:p w:rsidR="00524371" w:rsidRDefault="00E20369">
            <w:r>
              <w:t>R$ {{VALOR}}</w:t>
            </w:r>
          </w:p>
        </w:tc>
        <w:tc>
          <w:tcPr>
            <w:tcW w:w="1881" w:type="dxa"/>
          </w:tcPr>
          <w:p w:rsidR="00524371" w:rsidRDefault="00E20369">
            <w:r>
              <w:t>{{CONJUGE_1_OU_2}}</w:t>
            </w:r>
          </w:p>
        </w:tc>
        <w:tc>
          <w:tcPr>
            <w:tcW w:w="1881" w:type="dxa"/>
          </w:tcPr>
          <w:p w:rsidR="00524371" w:rsidRDefault="00E20369">
            <w:r>
              <w:t>{{ONUS_E_OBSERVACOES}}</w:t>
            </w:r>
          </w:p>
        </w:tc>
      </w:tr>
    </w:tbl>
    <w:p w:rsidR="00524371" w:rsidRDefault="00E20369">
      <w:r>
        <w:t xml:space="preserve">A partilha observará as seguintes providências de </w:t>
      </w:r>
      <w:r>
        <w:t>transferência, quitação, assunção de dívida e entrega de documentos: {{PROVIDENCIAS_PATRIMONIAIS}}. Tributos, emolumentos e exigências registrais eventualmente incidentes deverão ser conferidos conforme a natureza de cada bem e a legislação aplicável.</w:t>
      </w:r>
    </w:p>
    <w:p w:rsidR="00524371" w:rsidRDefault="00E20369">
      <w:r>
        <w:rPr>
          <w:b/>
        </w:rPr>
        <w:t>ALTE</w:t>
      </w:r>
      <w:r>
        <w:rPr>
          <w:b/>
        </w:rPr>
        <w:t xml:space="preserve">RNATIVA C — Partilha posterior: </w:t>
      </w:r>
      <w:r>
        <w:t>Os requerentes não alcançaram acordo sobre a partilha dos bens comuns e requerem que o divórcio seja homologado, ficando a partilha para momento posterior, nos termos do parágrafo único do art. 731 do Código de Processo Civi</w:t>
      </w:r>
      <w:r>
        <w:t>l. Bens conhecidos para referência: {{DESCRICAO_RESUMIDA_DOS_BENS_SE_DESEJADO}}.</w:t>
      </w:r>
    </w:p>
    <w:p w:rsidR="00524371" w:rsidRDefault="00E20369">
      <w:pPr>
        <w:pStyle w:val="Ttulo1"/>
      </w:pPr>
      <w:r>
        <w:rPr>
          <w:rFonts w:ascii="Arial" w:hAnsi="Arial"/>
        </w:rPr>
        <w:t>V. DO NOME APÓS O DIVÓRCIO</w:t>
      </w:r>
    </w:p>
    <w:p w:rsidR="00524371" w:rsidRDefault="00E20369">
      <w:pPr>
        <w:pStyle w:val="Nota"/>
      </w:pPr>
      <w:r>
        <w:t>MANTER A ALTERNATIVA APLICÁVEL A CADA CÔNJUGE.</w:t>
      </w:r>
    </w:p>
    <w:p w:rsidR="00524371" w:rsidRDefault="00E20369">
      <w:r>
        <w:t>11. {{CONJUGE_1_NOME}} {{MANTERA_O_NOME_DE_CASADO_OU_RETOMARA_O_NOME_ANTERIOR}}, passando a usar o no</w:t>
      </w:r>
      <w:r>
        <w:t>me {{NOME_APOS_DIVORCIO}}.</w:t>
      </w:r>
    </w:p>
    <w:p w:rsidR="00524371" w:rsidRDefault="00E20369">
      <w:r>
        <w:t>12. {{CONJUGE_2_NOME}} {{MANTERA_O_NOME_DE_CASADO_OU_RETOMARA_O_NOME_ANTERIOR}}, passando a usar o nome {{NOME_APOS_DIVORCIO}}.</w:t>
      </w:r>
    </w:p>
    <w:p w:rsidR="00524371" w:rsidRDefault="00E20369">
      <w:pPr>
        <w:pStyle w:val="Ttulo1"/>
      </w:pPr>
      <w:r>
        <w:rPr>
          <w:rFonts w:ascii="Arial" w:hAnsi="Arial"/>
        </w:rPr>
        <w:lastRenderedPageBreak/>
        <w:t>VI. DA GRATUIDADE DA JUSTIÇA — CLÁUSULA OPCIONAL</w:t>
      </w:r>
    </w:p>
    <w:p w:rsidR="00524371" w:rsidRDefault="00E20369">
      <w:r>
        <w:t>13. {{SE_APLICAVEL: Os requerentes / o(a) requerente</w:t>
      </w:r>
      <w:r>
        <w:t xml:space="preserve"> {{NOME}} declara(m) insuficiência de recursos para arcar com as custas e despesas processuais sem prejuízo do próprio sustento e requer(em) os benefícios da gratuidade da justiça, nos termos dos arts. 98 e seguintes do CPC, juntando os documentos pertinen</w:t>
      </w:r>
      <w:r>
        <w:t>tes.}}</w:t>
      </w:r>
    </w:p>
    <w:p w:rsidR="00524371" w:rsidRDefault="00E20369">
      <w:pPr>
        <w:pStyle w:val="Ttulo1"/>
      </w:pPr>
      <w:r>
        <w:rPr>
          <w:rFonts w:ascii="Arial" w:hAnsi="Arial"/>
        </w:rPr>
        <w:t>VII. DOS PEDIDOS</w:t>
      </w:r>
    </w:p>
    <w:p w:rsidR="00524371" w:rsidRDefault="00E20369">
      <w:pPr>
        <w:pStyle w:val="Commarcadores"/>
      </w:pPr>
      <w:r>
        <w:t>a tramitação do processo em segredo de justiça;</w:t>
      </w:r>
    </w:p>
    <w:p w:rsidR="00524371" w:rsidRDefault="00E20369">
      <w:pPr>
        <w:pStyle w:val="Commarcadores"/>
      </w:pPr>
      <w:r>
        <w:t>quando houver interesse de incapaz, a intimação do Ministério Público para manifestação antes da homologação do acordo;</w:t>
      </w:r>
    </w:p>
    <w:p w:rsidR="00524371" w:rsidRDefault="00E20369">
      <w:pPr>
        <w:pStyle w:val="Commarcadores"/>
      </w:pPr>
      <w:r>
        <w:t xml:space="preserve">a homologação do acordo nos termos selecionados e adaptados </w:t>
      </w:r>
      <w:r>
        <w:t>nesta petição, com a decretação do divórcio dos requerentes;</w:t>
      </w:r>
    </w:p>
    <w:p w:rsidR="00524371" w:rsidRDefault="00E20369">
      <w:pPr>
        <w:pStyle w:val="Commarcadores"/>
      </w:pPr>
      <w:r>
        <w:t>se houver filhos menores/incapazes, a homologação das disposições sobre guarda, convivência e alimentos, desde que consideradas adequadas ao interesse dos filhos;</w:t>
      </w:r>
    </w:p>
    <w:p w:rsidR="00524371" w:rsidRDefault="00E20369">
      <w:pPr>
        <w:pStyle w:val="Commarcadores"/>
      </w:pPr>
      <w:r>
        <w:t>quanto aos bens, {{HOMOLOGAR_A_P</w:t>
      </w:r>
      <w:r>
        <w:t>ARTILHA_DESCRITA / RECONHECER_A_INEXISTENCIA_DE_BENS_COMUNS / RESSALVAR_A_PARTILHA_POSTERIOR}};</w:t>
      </w:r>
    </w:p>
    <w:p w:rsidR="00524371" w:rsidRDefault="00E20369">
      <w:pPr>
        <w:pStyle w:val="Commarcadores"/>
      </w:pPr>
      <w:r>
        <w:t>quanto aos alimentos entre os cônjuges, a homologação da solução constante do item III;</w:t>
      </w:r>
    </w:p>
    <w:p w:rsidR="00524371" w:rsidRDefault="00E20369">
      <w:pPr>
        <w:pStyle w:val="Commarcadores"/>
      </w:pPr>
      <w:r>
        <w:t>a determinação das alterações de nome indicadas no item V, se houver;</w:t>
      </w:r>
    </w:p>
    <w:p w:rsidR="00524371" w:rsidRDefault="00E20369">
      <w:pPr>
        <w:pStyle w:val="Commarcadores"/>
      </w:pPr>
      <w:r>
        <w:t>ap</w:t>
      </w:r>
      <w:r>
        <w:t>ós a decisão e observadas as formalidades processuais aplicáveis, a expedição do mandado ou comunicação necessária ao Registro Civil competente para averbação do divórcio e das alterações de nome, se houver;</w:t>
      </w:r>
    </w:p>
    <w:p w:rsidR="00524371" w:rsidRDefault="00E20369">
      <w:pPr>
        <w:pStyle w:val="Commarcadores"/>
      </w:pPr>
      <w:r>
        <w:t>{{SE_APLICAVEL: a concessão da gratuidade da jus</w:t>
      </w:r>
      <w:r>
        <w:t>tiça}};</w:t>
      </w:r>
    </w:p>
    <w:p w:rsidR="00524371" w:rsidRDefault="00E20369">
      <w:pPr>
        <w:pStyle w:val="Commarcadores"/>
      </w:pPr>
      <w:r>
        <w:t>as demais providências necessárias ao cumprimento da homologação, conforme o procedimento do juízo.</w:t>
      </w:r>
    </w:p>
    <w:p w:rsidR="00524371" w:rsidRDefault="00E20369">
      <w:r>
        <w:t>Dá-se à causa o valor de R$ {{VALOR_DA_CAUSA}}, apurado conforme o conteúdo econômico dos pedidos, os critérios do Código de Processo Civil e as reg</w:t>
      </w:r>
      <w:r>
        <w:t>ras aplicáveis no tribunal competente.</w:t>
      </w:r>
    </w:p>
    <w:p w:rsidR="00524371" w:rsidRDefault="00524371"/>
    <w:p w:rsidR="00524371" w:rsidRDefault="00E20369">
      <w:pPr>
        <w:jc w:val="center"/>
      </w:pPr>
      <w:r>
        <w:t>Termos em que,</w:t>
      </w:r>
      <w:r>
        <w:br/>
        <w:t>pedem deferimento.</w:t>
      </w:r>
    </w:p>
    <w:p w:rsidR="00524371" w:rsidRDefault="00E20369">
      <w:pPr>
        <w:jc w:val="center"/>
      </w:pPr>
      <w:r>
        <w:t>{{CIDADE}}, {{DATA}}.</w:t>
      </w:r>
    </w:p>
    <w:p w:rsidR="00524371" w:rsidRDefault="00524371"/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524371">
        <w:trPr>
          <w:jc w:val="center"/>
        </w:trPr>
        <w:tc>
          <w:tcPr>
            <w:tcW w:w="4703" w:type="dxa"/>
          </w:tcPr>
          <w:p w:rsidR="00524371" w:rsidRDefault="00E20369">
            <w:pPr>
              <w:jc w:val="center"/>
            </w:pPr>
            <w:r>
              <w:t>____________________________________</w:t>
            </w:r>
            <w:r>
              <w:br/>
              <w:t>{{CONJUGE_1_NOME_COMPLETO}}</w:t>
            </w:r>
            <w:r>
              <w:br/>
              <w:t>Requerente</w:t>
            </w:r>
          </w:p>
        </w:tc>
        <w:tc>
          <w:tcPr>
            <w:tcW w:w="4703" w:type="dxa"/>
          </w:tcPr>
          <w:p w:rsidR="00524371" w:rsidRDefault="00E20369">
            <w:pPr>
              <w:jc w:val="center"/>
            </w:pPr>
            <w:r>
              <w:t>____________________________________</w:t>
            </w:r>
            <w:r>
              <w:br/>
              <w:t>{{CONJUGE_2_NOME_COMPLETO}}</w:t>
            </w:r>
            <w:r>
              <w:br/>
              <w:t>Requerente</w:t>
            </w:r>
          </w:p>
        </w:tc>
      </w:tr>
    </w:tbl>
    <w:p w:rsidR="00524371" w:rsidRDefault="00524371"/>
    <w:p w:rsidR="00524371" w:rsidRDefault="00E20369">
      <w:pPr>
        <w:jc w:val="center"/>
      </w:pPr>
      <w:r>
        <w:lastRenderedPageBreak/>
        <w:t>_____</w:t>
      </w:r>
      <w:r>
        <w:t>_______________________________</w:t>
      </w:r>
      <w:r>
        <w:br/>
        <w:t>{{NOME_ADVOGADO_A}}</w:t>
      </w:r>
      <w:r>
        <w:br/>
        <w:t>OAB/{{UF}} {{NUMERO_OAB}}</w:t>
      </w:r>
    </w:p>
    <w:p w:rsidR="00524371" w:rsidRDefault="00E20369">
      <w:pPr>
        <w:pStyle w:val="Nota"/>
      </w:pPr>
      <w:r>
        <w:t>{{SE_HOUVER_SEGUNDO_ADVOGADO: inserir assinatura e OAB. Em peticionamento eletrônico, adequar as assinaturas ao sistema e às exigências locais.}}</w:t>
      </w:r>
    </w:p>
    <w:p w:rsidR="00524371" w:rsidRDefault="00524371">
      <w:bookmarkStart w:id="0" w:name="_GoBack"/>
      <w:bookmarkEnd w:id="0"/>
    </w:p>
    <w:sectPr w:rsidR="00524371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24371"/>
    <w:rsid w:val="00AA1D8D"/>
    <w:rsid w:val="00B47730"/>
    <w:rsid w:val="00CB0664"/>
    <w:rsid w:val="00E2036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7AE1875A-E405-4868-9FC3-AAF7AF479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ta">
    <w:name w:val="Nota"/>
    <w:pPr>
      <w:spacing w:after="80"/>
    </w:pPr>
    <w:rPr>
      <w:rFonts w:ascii="Arial" w:hAnsi="Arial"/>
      <w:i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76811E3-4672-4264-9258-E0FF483BC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2215</Words>
  <Characters>11965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14152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Divórcio Consensual Judicial</dc:title>
  <dc:subject>Modelo público editável</dc:subject>
  <dc:creator/>
  <cp:keywords>divórcio consensual, família, petição, modelo</cp:keywords>
  <dc:description/>
  <cp:lastModifiedBy>José Jeferson</cp:lastModifiedBy>
  <cp:revision>2</cp:revision>
  <dcterms:created xsi:type="dcterms:W3CDTF">2013-12-23T23:15:00Z</dcterms:created>
  <dcterms:modified xsi:type="dcterms:W3CDTF">2026-08-11T23:46:00Z</dcterms:modified>
  <cp:category/>
</cp:coreProperties>
</file>