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426B" w:rsidRDefault="0098356E">
      <w:pPr>
        <w:pStyle w:val="Ttulo"/>
        <w:jc w:val="center"/>
      </w:pPr>
      <w:r>
        <w:t>MODELO DE APELAÇÃO CÍVEL</w:t>
      </w:r>
    </w:p>
    <w:p w:rsidR="0054426B" w:rsidRDefault="0098356E">
      <w:pPr>
        <w:jc w:val="center"/>
      </w:pPr>
      <w:r>
        <w:rPr>
          <w:b/>
        </w:rPr>
        <w:t>Ficha de uso e instruções — remover antes do protocolo</w:t>
      </w:r>
    </w:p>
    <w:p w:rsidR="0054426B" w:rsidRDefault="0098356E">
      <w:pPr>
        <w:pStyle w:val="Aviso"/>
        <w:jc w:val="center"/>
      </w:pPr>
      <w:r>
        <w:t xml:space="preserve">Modelo geral para o Brasil, destinado a processos cíveis submetidos ao Código de Processo Civil. Não é automaticamente adequado ao caso concreto nem substitui revisão </w:t>
      </w:r>
      <w:r>
        <w:t>profissional.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703"/>
        <w:gridCol w:w="4703"/>
      </w:tblGrid>
      <w:tr w:rsidR="0054426B">
        <w:trPr>
          <w:jc w:val="center"/>
        </w:trPr>
        <w:tc>
          <w:tcPr>
            <w:tcW w:w="4703" w:type="dxa"/>
            <w:shd w:val="clear" w:color="auto" w:fill="EDEDED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4426B" w:rsidRDefault="0098356E">
            <w:r>
              <w:rPr>
                <w:b/>
              </w:rPr>
              <w:t>Família</w:t>
            </w:r>
          </w:p>
        </w:tc>
        <w:tc>
          <w:tcPr>
            <w:tcW w:w="4703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4426B" w:rsidRDefault="0098356E">
            <w:r>
              <w:t>A) Peça processual</w:t>
            </w:r>
          </w:p>
        </w:tc>
      </w:tr>
      <w:tr w:rsidR="0054426B">
        <w:trPr>
          <w:jc w:val="center"/>
        </w:trPr>
        <w:tc>
          <w:tcPr>
            <w:tcW w:w="4703" w:type="dxa"/>
            <w:shd w:val="clear" w:color="auto" w:fill="EDEDED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4426B" w:rsidRDefault="0098356E">
            <w:r>
              <w:rPr>
                <w:b/>
              </w:rPr>
              <w:t>Finalidade</w:t>
            </w:r>
          </w:p>
        </w:tc>
        <w:tc>
          <w:tcPr>
            <w:tcW w:w="4703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4426B" w:rsidRDefault="0098356E">
            <w:r>
              <w:t>Estrutura-base para interposição e razões de apelação cível contra sentença.</w:t>
            </w:r>
          </w:p>
        </w:tc>
      </w:tr>
      <w:tr w:rsidR="0054426B">
        <w:trPr>
          <w:jc w:val="center"/>
        </w:trPr>
        <w:tc>
          <w:tcPr>
            <w:tcW w:w="4703" w:type="dxa"/>
            <w:shd w:val="clear" w:color="auto" w:fill="EDEDED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4426B" w:rsidRDefault="0098356E">
            <w:r>
              <w:rPr>
                <w:b/>
              </w:rPr>
              <w:t>Jurisdição</w:t>
            </w:r>
          </w:p>
        </w:tc>
        <w:tc>
          <w:tcPr>
            <w:tcW w:w="4703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4426B" w:rsidRDefault="0098356E">
            <w:r>
              <w:t>Brasil — justiça comum estadual ou federal, conforme o processo.</w:t>
            </w:r>
          </w:p>
        </w:tc>
      </w:tr>
      <w:tr w:rsidR="0054426B">
        <w:trPr>
          <w:jc w:val="center"/>
        </w:trPr>
        <w:tc>
          <w:tcPr>
            <w:tcW w:w="4703" w:type="dxa"/>
            <w:shd w:val="clear" w:color="auto" w:fill="EDEDED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4426B" w:rsidRDefault="0098356E">
            <w:r>
              <w:rPr>
                <w:b/>
              </w:rPr>
              <w:t>Área</w:t>
            </w:r>
          </w:p>
        </w:tc>
        <w:tc>
          <w:tcPr>
            <w:tcW w:w="4703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4426B" w:rsidRDefault="0098356E">
            <w:r>
              <w:t>Direito Processual Civil</w:t>
            </w:r>
          </w:p>
        </w:tc>
      </w:tr>
      <w:tr w:rsidR="0054426B">
        <w:trPr>
          <w:jc w:val="center"/>
        </w:trPr>
        <w:tc>
          <w:tcPr>
            <w:tcW w:w="4703" w:type="dxa"/>
            <w:shd w:val="clear" w:color="auto" w:fill="EDEDED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4426B" w:rsidRDefault="0098356E">
            <w:r>
              <w:rPr>
                <w:b/>
              </w:rPr>
              <w:t>Risco</w:t>
            </w:r>
          </w:p>
        </w:tc>
        <w:tc>
          <w:tcPr>
            <w:tcW w:w="4703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4426B" w:rsidRDefault="0098356E">
            <w:r>
              <w:t>Alto</w:t>
            </w:r>
          </w:p>
        </w:tc>
      </w:tr>
      <w:tr w:rsidR="0054426B">
        <w:trPr>
          <w:jc w:val="center"/>
        </w:trPr>
        <w:tc>
          <w:tcPr>
            <w:tcW w:w="4703" w:type="dxa"/>
            <w:shd w:val="clear" w:color="auto" w:fill="EDEDED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4426B" w:rsidRDefault="0098356E">
            <w:r>
              <w:rPr>
                <w:b/>
              </w:rPr>
              <w:t>Versã</w:t>
            </w:r>
            <w:r>
              <w:rPr>
                <w:b/>
              </w:rPr>
              <w:t>o</w:t>
            </w:r>
          </w:p>
        </w:tc>
        <w:tc>
          <w:tcPr>
            <w:tcW w:w="4703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4426B" w:rsidRDefault="0098356E">
            <w:r>
              <w:t>1.0</w:t>
            </w:r>
          </w:p>
        </w:tc>
      </w:tr>
      <w:tr w:rsidR="0054426B">
        <w:trPr>
          <w:jc w:val="center"/>
        </w:trPr>
        <w:tc>
          <w:tcPr>
            <w:tcW w:w="4703" w:type="dxa"/>
            <w:shd w:val="clear" w:color="auto" w:fill="EDEDED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4426B" w:rsidRDefault="0098356E">
            <w:r>
              <w:rPr>
                <w:b/>
              </w:rPr>
              <w:t>Data de corte</w:t>
            </w:r>
          </w:p>
        </w:tc>
        <w:tc>
          <w:tcPr>
            <w:tcW w:w="4703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4426B" w:rsidRDefault="0098356E">
            <w:r>
              <w:t>11/08/2026</w:t>
            </w:r>
          </w:p>
        </w:tc>
      </w:tr>
      <w:tr w:rsidR="0054426B">
        <w:trPr>
          <w:jc w:val="center"/>
        </w:trPr>
        <w:tc>
          <w:tcPr>
            <w:tcW w:w="4703" w:type="dxa"/>
            <w:shd w:val="clear" w:color="auto" w:fill="EDEDED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4426B" w:rsidRDefault="0098356E">
            <w:r>
              <w:rPr>
                <w:b/>
              </w:rPr>
              <w:t>Próxima revisão sugerida</w:t>
            </w:r>
          </w:p>
        </w:tc>
        <w:tc>
          <w:tcPr>
            <w:tcW w:w="4703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4426B" w:rsidRDefault="0098356E">
            <w:r>
              <w:t>10/10/2026 ou antes, se houver alteração legal, precedente qualificado ou regra local relevante.</w:t>
            </w:r>
          </w:p>
        </w:tc>
      </w:tr>
    </w:tbl>
    <w:p w:rsidR="0054426B" w:rsidRDefault="0054426B"/>
    <w:p w:rsidR="0054426B" w:rsidRDefault="0098356E">
      <w:pPr>
        <w:pStyle w:val="Ttulo1"/>
      </w:pPr>
      <w:r>
        <w:t>1. Quando usar</w:t>
      </w:r>
    </w:p>
    <w:p w:rsidR="0054426B" w:rsidRDefault="0098356E">
      <w:pPr>
        <w:ind w:left="283" w:hanging="142"/>
      </w:pPr>
      <w:r>
        <w:rPr>
          <w:b/>
        </w:rPr>
        <w:t xml:space="preserve">• </w:t>
      </w:r>
      <w:r>
        <w:t xml:space="preserve">Para impugnar sentença proferida em processo cível sujeito ao CPC, quando a </w:t>
      </w:r>
      <w:r>
        <w:t>apelação for o recurso cabível.</w:t>
      </w:r>
    </w:p>
    <w:p w:rsidR="0054426B" w:rsidRDefault="0098356E">
      <w:pPr>
        <w:ind w:left="283" w:hanging="142"/>
      </w:pPr>
      <w:r>
        <w:rPr>
          <w:b/>
        </w:rPr>
        <w:t xml:space="preserve">• </w:t>
      </w:r>
      <w:r>
        <w:t>Para pedir reforma total ou parcial da sentença ou, quando houver vício processual relevante, sua invalidação/nulidade, com pedidos recursais definidos.</w:t>
      </w:r>
    </w:p>
    <w:p w:rsidR="0054426B" w:rsidRDefault="0098356E">
      <w:pPr>
        <w:pStyle w:val="Ttulo1"/>
      </w:pPr>
      <w:r>
        <w:t>2. Quando não usar sem adaptação específica</w:t>
      </w:r>
    </w:p>
    <w:p w:rsidR="0054426B" w:rsidRDefault="0098356E">
      <w:pPr>
        <w:ind w:left="283" w:hanging="142"/>
      </w:pPr>
      <w:r>
        <w:rPr>
          <w:b/>
        </w:rPr>
        <w:t xml:space="preserve">• </w:t>
      </w:r>
      <w:r>
        <w:t>Juizados Especiais Cíve</w:t>
      </w:r>
      <w:r>
        <w:t>is: a Lei nº 9.099/1995 prevê recurso próprio para o Juizado, com regime distinto.</w:t>
      </w:r>
    </w:p>
    <w:p w:rsidR="0054426B" w:rsidRDefault="0098356E">
      <w:pPr>
        <w:ind w:left="283" w:hanging="142"/>
      </w:pPr>
      <w:r>
        <w:rPr>
          <w:b/>
        </w:rPr>
        <w:t xml:space="preserve">• </w:t>
      </w:r>
      <w:r>
        <w:t>Matéria criminal, trabalhista, eleitoral ou outros regimes processuais especiais.</w:t>
      </w:r>
    </w:p>
    <w:p w:rsidR="0054426B" w:rsidRDefault="0098356E">
      <w:pPr>
        <w:ind w:left="283" w:hanging="142"/>
      </w:pPr>
      <w:r>
        <w:rPr>
          <w:b/>
        </w:rPr>
        <w:t xml:space="preserve">• </w:t>
      </w:r>
      <w:r>
        <w:t xml:space="preserve">Quando a decisão atacada não for sentença ou quando houver recurso específico previsto </w:t>
      </w:r>
      <w:r>
        <w:t>em lei.</w:t>
      </w:r>
    </w:p>
    <w:p w:rsidR="0054426B" w:rsidRDefault="0098356E">
      <w:pPr>
        <w:ind w:left="283" w:hanging="142"/>
      </w:pPr>
      <w:r>
        <w:rPr>
          <w:b/>
        </w:rPr>
        <w:t xml:space="preserve">• </w:t>
      </w:r>
      <w:r>
        <w:t>Casos com regras especiais de prazo, preparo, competência, efeito do recurso ou processamento que não tenham sido verificadas.</w:t>
      </w:r>
    </w:p>
    <w:p w:rsidR="0054426B" w:rsidRDefault="0098356E">
      <w:pPr>
        <w:pStyle w:val="Ttulo1"/>
      </w:pPr>
      <w:r>
        <w:lastRenderedPageBreak/>
        <w:t>3. Pontos de conferência antes de preencher</w:t>
      </w:r>
    </w:p>
    <w:p w:rsidR="0054426B" w:rsidRDefault="0098356E">
      <w:r>
        <w:rPr>
          <w:b/>
        </w:rPr>
        <w:t xml:space="preserve">1. </w:t>
      </w:r>
      <w:r>
        <w:t>Confirmar que o pronunciamento é sentença e que a apelação é o recurso c</w:t>
      </w:r>
      <w:r>
        <w:t>abível.</w:t>
      </w:r>
    </w:p>
    <w:p w:rsidR="0054426B" w:rsidRDefault="0098356E">
      <w:r>
        <w:rPr>
          <w:b/>
        </w:rPr>
        <w:t xml:space="preserve">2. </w:t>
      </w:r>
      <w:r>
        <w:t>Identificar o juízo de origem e o tribunal competente.</w:t>
      </w:r>
    </w:p>
    <w:p w:rsidR="0054426B" w:rsidRDefault="0098356E">
      <w:r>
        <w:rPr>
          <w:b/>
        </w:rPr>
        <w:t xml:space="preserve">3. </w:t>
      </w:r>
      <w:r>
        <w:t>Conferir a data e a forma da intimação da sentença; não calcular prazo apenas a partir de uma data informada sem validar o marco processual.</w:t>
      </w:r>
    </w:p>
    <w:p w:rsidR="0054426B" w:rsidRDefault="0098356E">
      <w:r>
        <w:rPr>
          <w:b/>
        </w:rPr>
        <w:t xml:space="preserve">4. </w:t>
      </w:r>
      <w:r>
        <w:t>Verificar feriados locais, suspensões de pr</w:t>
      </w:r>
      <w:r>
        <w:t>azo e regras do sistema eletrônico do tribunal.</w:t>
      </w:r>
    </w:p>
    <w:p w:rsidR="0054426B" w:rsidRDefault="0098356E">
      <w:r>
        <w:rPr>
          <w:b/>
        </w:rPr>
        <w:t xml:space="preserve">5. </w:t>
      </w:r>
      <w:r>
        <w:t>Conferir se há preparo e seu valor, ou se existe gratuidade/isenção aplicável.</w:t>
      </w:r>
    </w:p>
    <w:p w:rsidR="0054426B" w:rsidRDefault="0098356E">
      <w:r>
        <w:rPr>
          <w:b/>
        </w:rPr>
        <w:t xml:space="preserve">6. </w:t>
      </w:r>
      <w:r>
        <w:t>Delimitar exatamente quais capítulos da sentença serão impugnados.</w:t>
      </w:r>
    </w:p>
    <w:p w:rsidR="0054426B" w:rsidRDefault="0098356E">
      <w:r>
        <w:rPr>
          <w:b/>
        </w:rPr>
        <w:t xml:space="preserve">7. </w:t>
      </w:r>
      <w:r>
        <w:t xml:space="preserve">Atacar os fundamentos efetivos da sentença; evite </w:t>
      </w:r>
      <w:r>
        <w:t>apenas repetir peças anteriores sem demonstrar por que a decisão deve ser reformada ou invalidada.</w:t>
      </w:r>
    </w:p>
    <w:p w:rsidR="0054426B" w:rsidRDefault="0098356E">
      <w:r>
        <w:rPr>
          <w:b/>
        </w:rPr>
        <w:t xml:space="preserve">8. </w:t>
      </w:r>
      <w:r>
        <w:t>Verificar se há questão interlocutória não sujeita a agravo de instrumento que deva ser suscitada em preliminar de apelação.</w:t>
      </w:r>
    </w:p>
    <w:p w:rsidR="0054426B" w:rsidRDefault="0098356E">
      <w:r>
        <w:rPr>
          <w:b/>
        </w:rPr>
        <w:t xml:space="preserve">9. </w:t>
      </w:r>
      <w:r>
        <w:t>Verificar se a sentença pr</w:t>
      </w:r>
      <w:r>
        <w:t>oduz efeitos imediatamente em hipótese legal e, se necessário, formular pedido próprio de suspensão ao tribunal/relator.</w:t>
      </w:r>
    </w:p>
    <w:p w:rsidR="0054426B" w:rsidRDefault="0098356E">
      <w:r>
        <w:rPr>
          <w:b/>
        </w:rPr>
        <w:t xml:space="preserve">10. </w:t>
      </w:r>
      <w:r>
        <w:t>Conferir se existe lei material, precedente vinculante/qualificado ou regra local relevante ao mérito do caso.</w:t>
      </w:r>
    </w:p>
    <w:p w:rsidR="0054426B" w:rsidRDefault="0098356E">
      <w:pPr>
        <w:pStyle w:val="Ttulo1"/>
      </w:pPr>
      <w:r>
        <w:t>4. Campos obrigatóri</w:t>
      </w:r>
      <w:r>
        <w:t>os e variáveis</w:t>
      </w:r>
    </w:p>
    <w:p w:rsidR="0054426B" w:rsidRDefault="0098356E">
      <w:r>
        <w:rPr>
          <w:b/>
        </w:rPr>
        <w:t>{{JUIZO_DE_ORIGEM}}</w:t>
      </w:r>
      <w:r>
        <w:t xml:space="preserve"> — vara/unidade judiciária e comarca ou subseção judiciária.</w:t>
      </w:r>
    </w:p>
    <w:p w:rsidR="0054426B" w:rsidRDefault="0098356E">
      <w:r>
        <w:rPr>
          <w:b/>
        </w:rPr>
        <w:t>{{NUMERO_PROCESSO}}</w:t>
      </w:r>
      <w:r>
        <w:t xml:space="preserve"> — número do processo.</w:t>
      </w:r>
    </w:p>
    <w:p w:rsidR="0054426B" w:rsidRDefault="0098356E">
      <w:r>
        <w:rPr>
          <w:b/>
        </w:rPr>
        <w:t>{{NOME_APELANTE}}</w:t>
      </w:r>
      <w:r>
        <w:t xml:space="preserve"> — nome da parte que recorre.</w:t>
      </w:r>
    </w:p>
    <w:p w:rsidR="0054426B" w:rsidRDefault="0098356E">
      <w:r>
        <w:rPr>
          <w:b/>
        </w:rPr>
        <w:t>{{QUALIFICACAO_APELANTE}}</w:t>
      </w:r>
      <w:r>
        <w:t xml:space="preserve"> — qualificação necessária, se não estiver adequadamente identificada nos autos.</w:t>
      </w:r>
    </w:p>
    <w:p w:rsidR="0054426B" w:rsidRDefault="0098356E">
      <w:r>
        <w:rPr>
          <w:b/>
        </w:rPr>
        <w:t>{{NOME_APELADO}}</w:t>
      </w:r>
      <w:r>
        <w:t xml:space="preserve"> — nome da parte recorrida.</w:t>
      </w:r>
    </w:p>
    <w:p w:rsidR="0054426B" w:rsidRDefault="0098356E">
      <w:r>
        <w:rPr>
          <w:b/>
        </w:rPr>
        <w:t>{{QUALIFICACAO_APELADO}}</w:t>
      </w:r>
      <w:r>
        <w:t xml:space="preserve"> — qualificação necessária, se aplicável.</w:t>
      </w:r>
    </w:p>
    <w:p w:rsidR="0054426B" w:rsidRDefault="0098356E">
      <w:r>
        <w:rPr>
          <w:b/>
        </w:rPr>
        <w:t>{{ID_OU_REFERENCIA_SENTENCA}}</w:t>
      </w:r>
      <w:r>
        <w:t xml:space="preserve"> — ID, evento, folha ou outra referê</w:t>
      </w:r>
      <w:r>
        <w:t>ncia segura à sentença.</w:t>
      </w:r>
    </w:p>
    <w:p w:rsidR="0054426B" w:rsidRDefault="0098356E">
      <w:r>
        <w:rPr>
          <w:b/>
        </w:rPr>
        <w:t>{{DATA_INTIMACAO}}</w:t>
      </w:r>
      <w:r>
        <w:t xml:space="preserve"> — data do marco de intimação, após conferência.</w:t>
      </w:r>
    </w:p>
    <w:p w:rsidR="0054426B" w:rsidRDefault="0098356E">
      <w:r>
        <w:rPr>
          <w:b/>
        </w:rPr>
        <w:t>{{DEMONSTRACAO_TEMPESTIVIDADE}}</w:t>
      </w:r>
      <w:r>
        <w:t xml:space="preserve"> — contagem aplicável, incluindo feriados/suspensões quando relevantes.</w:t>
      </w:r>
    </w:p>
    <w:p w:rsidR="0054426B" w:rsidRDefault="0098356E">
      <w:r>
        <w:rPr>
          <w:b/>
        </w:rPr>
        <w:t>{{SITUACAO_PREPARO}}</w:t>
      </w:r>
      <w:r>
        <w:t xml:space="preserve"> — comprovante de recolhimento, gratuidade</w:t>
      </w:r>
      <w:r>
        <w:t xml:space="preserve"> ou isenção aplicável.</w:t>
      </w:r>
    </w:p>
    <w:p w:rsidR="0054426B" w:rsidRDefault="0098356E">
      <w:r>
        <w:rPr>
          <w:b/>
        </w:rPr>
        <w:t>{{SÍNTESE_DA_SENTENCA}}</w:t>
      </w:r>
      <w:r>
        <w:t xml:space="preserve"> — resumo fiel do que foi decidido e dos fundamentos relevantes.</w:t>
      </w:r>
    </w:p>
    <w:p w:rsidR="0054426B" w:rsidRDefault="0098356E">
      <w:r>
        <w:rPr>
          <w:b/>
        </w:rPr>
        <w:t>{{CAPITULOS_IMPUGNADOS}}</w:t>
      </w:r>
      <w:r>
        <w:t xml:space="preserve"> — capítulos efetivamente recorridos.</w:t>
      </w:r>
    </w:p>
    <w:p w:rsidR="0054426B" w:rsidRDefault="0098356E">
      <w:r>
        <w:rPr>
          <w:b/>
        </w:rPr>
        <w:t>{{TESE_RECURSAL_1}}</w:t>
      </w:r>
      <w:r>
        <w:t xml:space="preserve"> — primeiro erro/vício da sentença, com fundamento e consequênci</w:t>
      </w:r>
      <w:r>
        <w:t>a.</w:t>
      </w:r>
    </w:p>
    <w:p w:rsidR="0054426B" w:rsidRDefault="0098356E">
      <w:r>
        <w:rPr>
          <w:b/>
        </w:rPr>
        <w:t>{{TESE_RECURSAL_2}}</w:t>
      </w:r>
      <w:r>
        <w:t xml:space="preserve"> — segunda tese, se houver; excluir se desnecessária.</w:t>
      </w:r>
    </w:p>
    <w:p w:rsidR="0054426B" w:rsidRDefault="0098356E">
      <w:r>
        <w:rPr>
          <w:b/>
        </w:rPr>
        <w:lastRenderedPageBreak/>
        <w:t>{{PRELIMINARES_SE_HOUVER}}</w:t>
      </w:r>
      <w:r>
        <w:t xml:space="preserve"> — nulidades ou questões processuais relevantes; excluir se não existirem.</w:t>
      </w:r>
    </w:p>
    <w:p w:rsidR="0054426B" w:rsidRDefault="0098356E">
      <w:r>
        <w:rPr>
          <w:b/>
        </w:rPr>
        <w:t>{{QUESTOES_INTERLOCUTORIAS_ART_1009_PAR1_SE_HOUVER}}</w:t>
      </w:r>
      <w:r>
        <w:t xml:space="preserve"> — questões preservadas par</w:t>
      </w:r>
      <w:r>
        <w:t>a a apelação nos termos do art. 1.009, §1º, se aplicável.</w:t>
      </w:r>
    </w:p>
    <w:p w:rsidR="0054426B" w:rsidRDefault="0098356E">
      <w:r>
        <w:rPr>
          <w:b/>
        </w:rPr>
        <w:t>{{PEDIDO_DE_EFEITO_SUSPENSIVO_SE_CABIVEL}}</w:t>
      </w:r>
      <w:r>
        <w:t xml:space="preserve"> — usar apenas quando a situação exigir pedido específico e os pressupostos forem demonstráveis.</w:t>
      </w:r>
    </w:p>
    <w:p w:rsidR="0054426B" w:rsidRDefault="0098356E">
      <w:r>
        <w:rPr>
          <w:b/>
        </w:rPr>
        <w:t>{{PEDIDO_DE_REFORMA_OU_NULIDADE}}</w:t>
      </w:r>
      <w:r>
        <w:t xml:space="preserve"> — resultado exato pretend</w:t>
      </w:r>
      <w:r>
        <w:t>ido no tribunal.</w:t>
      </w:r>
    </w:p>
    <w:p w:rsidR="0054426B" w:rsidRDefault="0098356E">
      <w:r>
        <w:rPr>
          <w:b/>
        </w:rPr>
        <w:t>{{PEDIDOS_CONSEQUENCIAIS}}</w:t>
      </w:r>
      <w:r>
        <w:t xml:space="preserve"> — efeitos decorrentes: redistribuição da sucumbência, restituições, obrigações etc., conforme o caso.</w:t>
      </w:r>
    </w:p>
    <w:p w:rsidR="0054426B" w:rsidRDefault="0098356E">
      <w:r>
        <w:rPr>
          <w:b/>
        </w:rPr>
        <w:t>{{ADVOGADO_OAB}}</w:t>
      </w:r>
      <w:r>
        <w:t xml:space="preserve"> — nome e OAB do advogado.</w:t>
      </w:r>
    </w:p>
    <w:p w:rsidR="0054426B" w:rsidRDefault="0098356E">
      <w:r>
        <w:rPr>
          <w:b/>
        </w:rPr>
        <w:t>{{LOCAL_DATA}}</w:t>
      </w:r>
      <w:r>
        <w:t xml:space="preserve"> — local e data da assinatura/protocolo.</w:t>
      </w:r>
    </w:p>
    <w:p w:rsidR="0054426B" w:rsidRDefault="0098356E">
      <w:pPr>
        <w:pStyle w:val="Ttulo1"/>
      </w:pPr>
      <w:r>
        <w:t>5. Regras ge</w:t>
      </w:r>
      <w:r>
        <w:t>rais incorporadas ao modelo</w:t>
      </w:r>
    </w:p>
    <w:p w:rsidR="0054426B" w:rsidRDefault="0098356E">
      <w:pPr>
        <w:ind w:left="283" w:hanging="142"/>
      </w:pPr>
      <w:r>
        <w:rPr>
          <w:b/>
        </w:rPr>
        <w:t xml:space="preserve">• </w:t>
      </w:r>
      <w:r>
        <w:t>Cabimento: da sentença cabe apelação (CPC, art. 1.009).</w:t>
      </w:r>
    </w:p>
    <w:p w:rsidR="0054426B" w:rsidRDefault="0098356E">
      <w:pPr>
        <w:ind w:left="283" w:hanging="142"/>
      </w:pPr>
      <w:r>
        <w:rPr>
          <w:b/>
        </w:rPr>
        <w:t xml:space="preserve">• </w:t>
      </w:r>
      <w:r>
        <w:t xml:space="preserve">Estrutura legal: a petição é dirigida ao juízo de primeiro grau e deve conter partes, fatos/direito, razões de reforma ou nulidade e pedido de nova decisão (CPC, art. </w:t>
      </w:r>
      <w:r>
        <w:t>1.010).</w:t>
      </w:r>
    </w:p>
    <w:p w:rsidR="0054426B" w:rsidRDefault="0098356E">
      <w:pPr>
        <w:ind w:left="283" w:hanging="142"/>
      </w:pPr>
      <w:r>
        <w:rPr>
          <w:b/>
        </w:rPr>
        <w:t xml:space="preserve">• </w:t>
      </w:r>
      <w:r>
        <w:t>Prazo recursal geral: 15 dias, com contagem em dias úteis para prazo processual; o marco inicial e eventuais suspensões devem ser conferidos no caso concreto (CPC, arts. 1.003, §5º, e 219).</w:t>
      </w:r>
    </w:p>
    <w:p w:rsidR="0054426B" w:rsidRDefault="0098356E">
      <w:pPr>
        <w:ind w:left="283" w:hanging="142"/>
      </w:pPr>
      <w:r>
        <w:rPr>
          <w:b/>
        </w:rPr>
        <w:t xml:space="preserve">• </w:t>
      </w:r>
      <w:r>
        <w:t>Preparo: deve ser comprovado quando exigido pela legis</w:t>
      </w:r>
      <w:r>
        <w:t>lação aplicável, observadas isenções e hipóteses de regularização previstas no CPC (art. 1.007).</w:t>
      </w:r>
    </w:p>
    <w:p w:rsidR="0054426B" w:rsidRDefault="0098356E">
      <w:pPr>
        <w:ind w:left="283" w:hanging="142"/>
      </w:pPr>
      <w:r>
        <w:rPr>
          <w:b/>
        </w:rPr>
        <w:t xml:space="preserve">• </w:t>
      </w:r>
      <w:r>
        <w:t>Efeito: a apelação tem efeito suspensivo como regra, com exceções legais; nas exceções, existe disciplina própria para pedido de suspensão (CPC, art. 1.012).</w:t>
      </w:r>
    </w:p>
    <w:p w:rsidR="0054426B" w:rsidRDefault="0098356E">
      <w:pPr>
        <w:ind w:left="283" w:hanging="142"/>
      </w:pPr>
      <w:r>
        <w:rPr>
          <w:b/>
        </w:rPr>
        <w:t xml:space="preserve">• </w:t>
      </w:r>
      <w:r>
        <w:t>Extensão: o tribunal conhece da matéria impugnada, e a delimitação dos capítulos recorridos deve ser clara (CPC, art. 1.013).</w:t>
      </w:r>
    </w:p>
    <w:p w:rsidR="0054426B" w:rsidRDefault="0098356E">
      <w:pPr>
        <w:ind w:left="283" w:hanging="142"/>
      </w:pPr>
      <w:r>
        <w:rPr>
          <w:b/>
        </w:rPr>
        <w:t xml:space="preserve">• </w:t>
      </w:r>
      <w:r>
        <w:t>Fatos novos em apelação: somente nas condições do art. 1.014 do CPC.</w:t>
      </w:r>
    </w:p>
    <w:p w:rsidR="0054426B" w:rsidRDefault="0098356E">
      <w:pPr>
        <w:pStyle w:val="Ttulo1"/>
        <w:pageBreakBefore/>
      </w:pPr>
      <w:r>
        <w:lastRenderedPageBreak/>
        <w:t>6. Fonte jurisprudencial de estrutura recursal</w:t>
      </w:r>
    </w:p>
    <w:p w:rsidR="0054426B" w:rsidRDefault="0098356E">
      <w:r>
        <w:rPr>
          <w:b/>
        </w:rPr>
        <w:t>STJ, Terc</w:t>
      </w:r>
      <w:r>
        <w:rPr>
          <w:b/>
        </w:rPr>
        <w:t xml:space="preserve">eira Turma, REsp 1.665.741/RS, Rel. Min. Nancy Andrighi, julgado em 03/12/2019, DJe 05/12/2019. </w:t>
      </w:r>
      <w:r>
        <w:t>O precedente é usado apenas para a orientação estrutural de que a mera repetição de argumentos anteriores não impede, por si, o conhecimento da apelação, mas as</w:t>
      </w:r>
      <w:r>
        <w:t xml:space="preserve"> razões recursais precisam ter pertinência com a matéria decidida e demonstrar efetiva irresignação contra os fundamentos da sentença.</w:t>
      </w:r>
    </w:p>
    <w:p w:rsidR="0054426B" w:rsidRDefault="0098356E">
      <w:pPr>
        <w:pStyle w:val="Ttulo1"/>
      </w:pPr>
      <w:r>
        <w:t>7. Fontes oficiais — acesso em 11/08/2026</w:t>
      </w:r>
    </w:p>
    <w:p w:rsidR="0054426B" w:rsidRDefault="0098356E">
      <w:pPr>
        <w:ind w:left="283" w:hanging="142"/>
      </w:pPr>
      <w:r>
        <w:rPr>
          <w:b/>
        </w:rPr>
        <w:t xml:space="preserve">• </w:t>
      </w:r>
      <w:r>
        <w:t>Código de Processo Civil — Lei nº 13.105/2015 (texto compilado): https://www.</w:t>
      </w:r>
      <w:r>
        <w:t>planalto.gov.br/ccivil_03/_ato2015-2018/2015/lei/l13105.htm</w:t>
      </w:r>
    </w:p>
    <w:p w:rsidR="0054426B" w:rsidRDefault="0098356E">
      <w:pPr>
        <w:ind w:left="283" w:hanging="142"/>
      </w:pPr>
      <w:r>
        <w:rPr>
          <w:b/>
        </w:rPr>
        <w:t xml:space="preserve">• </w:t>
      </w:r>
      <w:r>
        <w:t>Lei nº 9.099/1995 — Juizados Especiais: https://www.planalto.gov.br/ccivil_03/leis/l9099.htm</w:t>
      </w:r>
    </w:p>
    <w:p w:rsidR="0054426B" w:rsidRDefault="0098356E">
      <w:pPr>
        <w:ind w:left="283" w:hanging="142"/>
      </w:pPr>
      <w:r>
        <w:rPr>
          <w:b/>
        </w:rPr>
        <w:t xml:space="preserve">• </w:t>
      </w:r>
      <w:r>
        <w:t>STJ — REsp 1.665.741/RS (inteiro teor): https://www.stj.jus.br/websecstj/cgi/revista/REJ.cgi/ITA?Co</w:t>
      </w:r>
      <w:r>
        <w:t>dOrgaoJgdr=&amp;SeqCgrmaSessao=&amp;dt=20191205&amp;formato=PDF&amp;nreg=201700783474&amp;salvar=false&amp;seq=1894926&amp;tipo=0</w:t>
      </w:r>
    </w:p>
    <w:p w:rsidR="0054426B" w:rsidRDefault="0098356E">
      <w:pPr>
        <w:pStyle w:val="Aviso"/>
      </w:pPr>
      <w:r>
        <w:t xml:space="preserve">ATENÇÃO: o texto abaixo é o corpo-modelo. Exclua esta ficha e todos os placeholders/blocos não aplicáveis antes do protocolo. Regras locais do tribunal </w:t>
      </w:r>
      <w:r>
        <w:t>não foram incorporadas porque o tribunal/UF não foi informado.</w:t>
      </w:r>
    </w:p>
    <w:p w:rsidR="0054426B" w:rsidRDefault="0098356E">
      <w:r>
        <w:br w:type="page"/>
      </w:r>
    </w:p>
    <w:p w:rsidR="0054426B" w:rsidRDefault="0098356E">
      <w:pPr>
        <w:pStyle w:val="PeticaoSemRecuo"/>
      </w:pPr>
      <w:r>
        <w:rPr>
          <w:b/>
        </w:rPr>
        <w:lastRenderedPageBreak/>
        <w:t>AO JUÍZO DA {{JUIZO_DE_ORIGEM}}</w:t>
      </w:r>
    </w:p>
    <w:p w:rsidR="0054426B" w:rsidRDefault="0098356E">
      <w:pPr>
        <w:pStyle w:val="PeticaoSemRecuo"/>
        <w:rPr>
          <w:b/>
        </w:rPr>
      </w:pPr>
      <w:r>
        <w:rPr>
          <w:b/>
        </w:rPr>
        <w:t>Processo nº {{NUMERO_PROCESSO}}</w:t>
      </w:r>
    </w:p>
    <w:p w:rsidR="00453D31" w:rsidRDefault="00453D31">
      <w:pPr>
        <w:pStyle w:val="PeticaoSemRecuo"/>
      </w:pPr>
    </w:p>
    <w:p w:rsidR="0054426B" w:rsidRDefault="0098356E">
      <w:pPr>
        <w:pStyle w:val="Peticao"/>
      </w:pPr>
      <w:r>
        <w:rPr>
          <w:b/>
        </w:rPr>
        <w:t>{{NOME_APELANTE}}</w:t>
      </w:r>
      <w:r>
        <w:t xml:space="preserve">, {{QUALIFICACAO_APELANTE}}, já </w:t>
      </w:r>
      <w:proofErr w:type="gramStart"/>
      <w:r>
        <w:t>qualificado(</w:t>
      </w:r>
      <w:proofErr w:type="gramEnd"/>
      <w:r>
        <w:t xml:space="preserve">a) nos autos em epígrafe, em que contende com </w:t>
      </w:r>
      <w:r>
        <w:rPr>
          <w:b/>
        </w:rPr>
        <w:t>{{NOME_APELADO}}</w:t>
      </w:r>
      <w:r>
        <w:t>, {{</w:t>
      </w:r>
      <w:r>
        <w:t xml:space="preserve">QUALIFICACAO_APELADO}}, por seu advogado infra-assinado, vem, respeitosamente, à presença de Vossa Excelência, com fundamento nos arts. </w:t>
      </w:r>
      <w:proofErr w:type="gramStart"/>
      <w:r>
        <w:t>1.009</w:t>
      </w:r>
      <w:proofErr w:type="gramEnd"/>
      <w:r>
        <w:t xml:space="preserve"> e seguintes do Código de </w:t>
      </w:r>
      <w:proofErr w:type="spellStart"/>
      <w:r>
        <w:t>Processo</w:t>
      </w:r>
      <w:proofErr w:type="spellEnd"/>
      <w:r>
        <w:t xml:space="preserve"> Civil, </w:t>
      </w:r>
      <w:proofErr w:type="spellStart"/>
      <w:r>
        <w:t>interpor</w:t>
      </w:r>
      <w:proofErr w:type="spellEnd"/>
    </w:p>
    <w:p w:rsidR="00453D31" w:rsidRDefault="00453D31">
      <w:pPr>
        <w:pStyle w:val="Peticao"/>
      </w:pPr>
    </w:p>
    <w:p w:rsidR="0054426B" w:rsidRDefault="0098356E">
      <w:pPr>
        <w:jc w:val="center"/>
      </w:pPr>
      <w:r>
        <w:rPr>
          <w:b/>
          <w:sz w:val="26"/>
        </w:rPr>
        <w:t>RECURSO DE APELAÇÃO</w:t>
      </w:r>
    </w:p>
    <w:p w:rsidR="0054426B" w:rsidRDefault="0098356E">
      <w:pPr>
        <w:pStyle w:val="Peticao"/>
      </w:pPr>
      <w:r>
        <w:t>contra a sentença identificada por {{ID_OU_R</w:t>
      </w:r>
      <w:r>
        <w:t>EFERENCIA_SENTENCA}}, pelas razões anexas, requerendo o regular processamento do recurso.</w:t>
      </w:r>
    </w:p>
    <w:p w:rsidR="0054426B" w:rsidRDefault="0098356E">
      <w:pPr>
        <w:pStyle w:val="Peticao"/>
      </w:pPr>
      <w:r>
        <w:rPr>
          <w:b/>
        </w:rPr>
        <w:t xml:space="preserve">Tempestividade. </w:t>
      </w:r>
      <w:r>
        <w:t>A intimação da sentença ocorreu em {{DATA_INTIMACAO}}. A tempestividade do recurso decorre de {{DEMONSTRACAO_TEMPESTIVIDADE}}, após a conferência do m</w:t>
      </w:r>
      <w:r>
        <w:t>arco de intimação, dos dias úteis e de eventuais feriados ou suspensões aplicáveis.</w:t>
      </w:r>
    </w:p>
    <w:p w:rsidR="0054426B" w:rsidRDefault="0098356E">
      <w:pPr>
        <w:pStyle w:val="Peticao"/>
      </w:pPr>
      <w:r>
        <w:rPr>
          <w:b/>
        </w:rPr>
        <w:t xml:space="preserve">Preparo. </w:t>
      </w:r>
      <w:r>
        <w:t>{{SITUACAO_PREPARO}}.</w:t>
      </w:r>
    </w:p>
    <w:p w:rsidR="0054426B" w:rsidRDefault="0098356E">
      <w:pPr>
        <w:pStyle w:val="Peticao"/>
      </w:pPr>
      <w:r>
        <w:t>Diante disso, requer a intimação da parte apelada para apresentar contrarrazões e, após as providências legais, a remessa dos autos ao tribun</w:t>
      </w:r>
      <w:r>
        <w:t>al competente.</w:t>
      </w:r>
    </w:p>
    <w:p w:rsidR="0054426B" w:rsidRDefault="0098356E">
      <w:pPr>
        <w:pStyle w:val="Peticao"/>
      </w:pPr>
      <w:r>
        <w:t>{{PEDIDO_DE_EFEITO_SUSPENSIVO_SE_CABIVEL}}</w:t>
      </w:r>
    </w:p>
    <w:p w:rsidR="0054426B" w:rsidRDefault="0098356E">
      <w:pPr>
        <w:pStyle w:val="PeticaoSemRecuo"/>
      </w:pPr>
      <w:r>
        <w:t>Termos em que,</w:t>
      </w:r>
      <w:r>
        <w:br/>
        <w:t>pede deferimento.</w:t>
      </w:r>
    </w:p>
    <w:p w:rsidR="0054426B" w:rsidRDefault="0098356E">
      <w:pPr>
        <w:pStyle w:val="PeticaoSemRecuo"/>
      </w:pPr>
      <w:r>
        <w:t>{{LOCAL_DATA}}.</w:t>
      </w:r>
      <w:r>
        <w:br/>
      </w:r>
      <w:r>
        <w:br/>
        <w:t>{{ADVOGADO_OAB}}</w:t>
      </w:r>
    </w:p>
    <w:p w:rsidR="0054426B" w:rsidRDefault="0098356E">
      <w:r>
        <w:br w:type="page"/>
      </w:r>
    </w:p>
    <w:p w:rsidR="0054426B" w:rsidRDefault="0098356E">
      <w:pPr>
        <w:jc w:val="center"/>
      </w:pPr>
      <w:r>
        <w:rPr>
          <w:b/>
          <w:sz w:val="28"/>
        </w:rPr>
        <w:lastRenderedPageBreak/>
        <w:t>RAZÕES DE APELAÇÃO</w:t>
      </w:r>
    </w:p>
    <w:p w:rsidR="0054426B" w:rsidRDefault="0098356E">
      <w:pPr>
        <w:pStyle w:val="PeticaoSemRecuo"/>
      </w:pPr>
      <w:r>
        <w:rPr>
          <w:b/>
        </w:rPr>
        <w:t xml:space="preserve">Apelante: </w:t>
      </w:r>
      <w:r>
        <w:t>{{NOME_APELANTE}}</w:t>
      </w:r>
    </w:p>
    <w:p w:rsidR="0054426B" w:rsidRDefault="0098356E">
      <w:pPr>
        <w:pStyle w:val="PeticaoSemRecuo"/>
      </w:pPr>
      <w:r>
        <w:rPr>
          <w:b/>
        </w:rPr>
        <w:t xml:space="preserve">Apelado: </w:t>
      </w:r>
      <w:r>
        <w:t>{{NOME_APELADO}}</w:t>
      </w:r>
    </w:p>
    <w:p w:rsidR="0054426B" w:rsidRDefault="0098356E">
      <w:pPr>
        <w:pStyle w:val="PeticaoSemRecuo"/>
      </w:pPr>
      <w:r>
        <w:rPr>
          <w:b/>
        </w:rPr>
        <w:t xml:space="preserve">Origem: </w:t>
      </w:r>
      <w:r>
        <w:t>{{JUIZO_DE_ORIGEM}}</w:t>
      </w:r>
    </w:p>
    <w:p w:rsidR="0054426B" w:rsidRDefault="0098356E">
      <w:pPr>
        <w:pStyle w:val="PeticaoSemRecuo"/>
      </w:pPr>
      <w:r>
        <w:rPr>
          <w:b/>
        </w:rPr>
        <w:t xml:space="preserve">Processo nº: </w:t>
      </w:r>
      <w:r>
        <w:t>{{NUMERO_PROCESSO}}</w:t>
      </w:r>
    </w:p>
    <w:p w:rsidR="0054426B" w:rsidRDefault="0098356E">
      <w:pPr>
        <w:pStyle w:val="PeticaoSemRecuo"/>
      </w:pPr>
      <w:r>
        <w:rPr>
          <w:b/>
        </w:rPr>
        <w:t>EGRÉGIO TRIBUNAL {{TRIBUNAL_COMPETENTE}}</w:t>
      </w:r>
    </w:p>
    <w:p w:rsidR="0054426B" w:rsidRDefault="0098356E">
      <w:pPr>
        <w:pStyle w:val="PeticaoSemRecuo"/>
      </w:pPr>
      <w:r>
        <w:rPr>
          <w:b/>
        </w:rPr>
        <w:t>COLENDA CÂMARA/TURMA</w:t>
      </w:r>
    </w:p>
    <w:p w:rsidR="0054426B" w:rsidRDefault="0098356E">
      <w:pPr>
        <w:pStyle w:val="Ttulo1"/>
      </w:pPr>
      <w:r>
        <w:t>I. SÍNTESE DA CONTROVÉRSIA E DA SENTENÇA</w:t>
      </w:r>
    </w:p>
    <w:p w:rsidR="0054426B" w:rsidRDefault="0098356E">
      <w:pPr>
        <w:pStyle w:val="Peticao"/>
      </w:pPr>
      <w:r>
        <w:t>A controvérsia decorre de {{SÍNTESE_DOS_FATOS_RELEVANTES}}.</w:t>
      </w:r>
    </w:p>
    <w:p w:rsidR="0054426B" w:rsidRDefault="0098356E">
      <w:pPr>
        <w:pStyle w:val="Peticao"/>
      </w:pPr>
      <w:r>
        <w:t>Na sentença recorrida, o juízo decidiu {{SÍNTESE_DA_SENTENCA}}, adotando,</w:t>
      </w:r>
      <w:r>
        <w:t xml:space="preserve"> em síntese, os seguintes fundamentos: {{FUNDAMENTOS_CENTRAIS_DA_SENTENCA}}.</w:t>
      </w:r>
    </w:p>
    <w:p w:rsidR="0054426B" w:rsidRDefault="0098356E">
      <w:pPr>
        <w:pStyle w:val="Ttulo1"/>
      </w:pPr>
      <w:r>
        <w:t>II. DELIMITAÇÃO DO OBJETO RECURSAL</w:t>
      </w:r>
    </w:p>
    <w:p w:rsidR="0054426B" w:rsidRDefault="0098356E">
      <w:pPr>
        <w:pStyle w:val="Peticao"/>
      </w:pPr>
      <w:r>
        <w:t>A presente apelação impugna especificamente os seguintes capítulos da sentença: {{CAPITULOS_IMPUGNADOS}}.</w:t>
      </w:r>
    </w:p>
    <w:p w:rsidR="0054426B" w:rsidRDefault="0098356E">
      <w:pPr>
        <w:pStyle w:val="Peticao"/>
      </w:pPr>
      <w:r>
        <w:t>Pretende-se, ao final, {{RESULTADO_REC</w:t>
      </w:r>
      <w:r>
        <w:t>URSAL_PRETENDIDO_EM_UMA_FRASE}}.</w:t>
      </w:r>
    </w:p>
    <w:p w:rsidR="0054426B" w:rsidRDefault="0098356E">
      <w:pPr>
        <w:pStyle w:val="Ttulo1"/>
      </w:pPr>
      <w:r>
        <w:t>III. ADMISSIBILIDADE</w:t>
      </w:r>
    </w:p>
    <w:p w:rsidR="0054426B" w:rsidRDefault="0098356E">
      <w:pPr>
        <w:pStyle w:val="Peticao"/>
      </w:pPr>
      <w:r>
        <w:rPr>
          <w:b/>
        </w:rPr>
        <w:t xml:space="preserve">Cabimento. </w:t>
      </w:r>
      <w:r>
        <w:t>O recurso é cabível porque se volta contra sentença, nos termos do art. 1.009 do Código de Processo Civil.</w:t>
      </w:r>
    </w:p>
    <w:p w:rsidR="0054426B" w:rsidRDefault="0098356E">
      <w:pPr>
        <w:pStyle w:val="Peticao"/>
      </w:pPr>
      <w:r>
        <w:rPr>
          <w:b/>
        </w:rPr>
        <w:t xml:space="preserve">Tempestividade. </w:t>
      </w:r>
      <w:r>
        <w:t>O recurso é tempestivo por {{DEMONSTRACAO_TEMPESTIVIDADE}}.</w:t>
      </w:r>
    </w:p>
    <w:p w:rsidR="0054426B" w:rsidRDefault="0098356E">
      <w:pPr>
        <w:pStyle w:val="Peticao"/>
      </w:pPr>
      <w:r>
        <w:rPr>
          <w:b/>
        </w:rPr>
        <w:t xml:space="preserve">Preparo </w:t>
      </w:r>
      <w:r>
        <w:rPr>
          <w:b/>
        </w:rPr>
        <w:t xml:space="preserve">e demais pressupostos. </w:t>
      </w:r>
      <w:r>
        <w:t>{{SITUACAO_PREPARO}}. Estão presentes {{DEMAIS_PRESSUPOSTOS_DE_ADMISSIBILIDADE_PERTINENTES}}.</w:t>
      </w:r>
    </w:p>
    <w:p w:rsidR="0054426B" w:rsidRDefault="0098356E">
      <w:pPr>
        <w:pStyle w:val="Ttulo1"/>
      </w:pPr>
      <w:r>
        <w:t>IV. PRELIMINARES RECURSAIS OU NULIDADES, SE APLICÁVEIS</w:t>
      </w:r>
    </w:p>
    <w:p w:rsidR="0054426B" w:rsidRDefault="0098356E">
      <w:pPr>
        <w:pStyle w:val="Peticao"/>
      </w:pPr>
      <w:r>
        <w:t>{{PRELIMINARES_SE_HOUVER}}</w:t>
      </w:r>
    </w:p>
    <w:p w:rsidR="0054426B" w:rsidRDefault="0098356E">
      <w:pPr>
        <w:pStyle w:val="Ttulo1"/>
      </w:pPr>
      <w:r>
        <w:t xml:space="preserve">V. QUESTÕES INTERLOCUTÓRIAS PRESERVADAS PARA A APELAÇÃO, </w:t>
      </w:r>
      <w:r>
        <w:t>SE APLICÁVEL</w:t>
      </w:r>
    </w:p>
    <w:p w:rsidR="0054426B" w:rsidRDefault="0098356E">
      <w:pPr>
        <w:pStyle w:val="Peticao"/>
      </w:pPr>
      <w:r>
        <w:t>{{QUESTOES_INTERLOCUTORIAS_ART_1009_PAR1_SE_HOUVER}}</w:t>
      </w:r>
    </w:p>
    <w:p w:rsidR="0054426B" w:rsidRDefault="0098356E">
      <w:pPr>
        <w:pStyle w:val="Ttulo1"/>
      </w:pPr>
      <w:r>
        <w:t>VI. MÉRITO RECURSAL</w:t>
      </w:r>
    </w:p>
    <w:p w:rsidR="0054426B" w:rsidRDefault="0098356E">
      <w:pPr>
        <w:pStyle w:val="Ttulo2"/>
      </w:pPr>
      <w:r>
        <w:t>6.1. {{TITULO_DA_TESE_RECURSAL_1}}</w:t>
      </w:r>
    </w:p>
    <w:p w:rsidR="0054426B" w:rsidRDefault="0098356E">
      <w:pPr>
        <w:pStyle w:val="Peticao"/>
      </w:pPr>
      <w:r>
        <w:rPr>
          <w:b/>
        </w:rPr>
        <w:t xml:space="preserve">Fundamento adotado na sentença. </w:t>
      </w:r>
      <w:r>
        <w:t>{{FUNDAMENTO_DA_SENTENCA_ATACADO_1}}.</w:t>
      </w:r>
    </w:p>
    <w:p w:rsidR="0054426B" w:rsidRDefault="0098356E">
      <w:pPr>
        <w:pStyle w:val="Peticao"/>
      </w:pPr>
      <w:r>
        <w:rPr>
          <w:b/>
        </w:rPr>
        <w:t xml:space="preserve">Razão da reforma. </w:t>
      </w:r>
      <w:r>
        <w:t>{{TESE_RECURSAL_1}}.</w:t>
      </w:r>
    </w:p>
    <w:p w:rsidR="0054426B" w:rsidRDefault="0098356E">
      <w:pPr>
        <w:pStyle w:val="Peticao"/>
      </w:pPr>
      <w:r>
        <w:rPr>
          <w:b/>
        </w:rPr>
        <w:t>Base normativa e probatóri</w:t>
      </w:r>
      <w:r>
        <w:rPr>
          <w:b/>
        </w:rPr>
        <w:t xml:space="preserve">a. </w:t>
      </w:r>
      <w:r>
        <w:t>{{NORMA_PRECEDENTE_E_PROVA_RELACIONADOS_A_TESE_1}}.</w:t>
      </w:r>
    </w:p>
    <w:p w:rsidR="0054426B" w:rsidRDefault="0098356E">
      <w:pPr>
        <w:pStyle w:val="Peticao"/>
      </w:pPr>
      <w:r>
        <w:rPr>
          <w:b/>
        </w:rPr>
        <w:lastRenderedPageBreak/>
        <w:t xml:space="preserve">Consequência requerida. </w:t>
      </w:r>
      <w:r>
        <w:t>{{CONSEQUENCIA_DA_TESE_1}}.</w:t>
      </w:r>
    </w:p>
    <w:p w:rsidR="0054426B" w:rsidRDefault="0098356E">
      <w:pPr>
        <w:pStyle w:val="Ttulo2"/>
      </w:pPr>
      <w:r>
        <w:t>6.2. {{TITULO_DA_TESE_RECURSAL_2_SE_HOUVER}}</w:t>
      </w:r>
    </w:p>
    <w:p w:rsidR="0054426B" w:rsidRDefault="0098356E">
      <w:pPr>
        <w:pStyle w:val="Peticao"/>
      </w:pPr>
      <w:r>
        <w:rPr>
          <w:b/>
        </w:rPr>
        <w:t xml:space="preserve">Fundamento adotado na sentença. </w:t>
      </w:r>
      <w:r>
        <w:t>{{FUNDAMENTO_DA_SENTENCA_ATACADO_2}}.</w:t>
      </w:r>
    </w:p>
    <w:p w:rsidR="0054426B" w:rsidRDefault="0098356E">
      <w:pPr>
        <w:pStyle w:val="Peticao"/>
      </w:pPr>
      <w:r>
        <w:rPr>
          <w:b/>
        </w:rPr>
        <w:t xml:space="preserve">Razão da reforma. </w:t>
      </w:r>
      <w:r>
        <w:t>{{TESE_RECURSAL_2}}.</w:t>
      </w:r>
    </w:p>
    <w:p w:rsidR="0054426B" w:rsidRDefault="0098356E">
      <w:pPr>
        <w:pStyle w:val="Peticao"/>
      </w:pPr>
      <w:r>
        <w:rPr>
          <w:b/>
        </w:rPr>
        <w:t xml:space="preserve">Base normativa e probatória. </w:t>
      </w:r>
      <w:r>
        <w:t>{{NORMA_PRECEDENTE_E_PROVA_RELACIONADOS_A_TESE_2}}.</w:t>
      </w:r>
    </w:p>
    <w:p w:rsidR="0054426B" w:rsidRDefault="0098356E">
      <w:pPr>
        <w:pStyle w:val="Peticao"/>
      </w:pPr>
      <w:r>
        <w:rPr>
          <w:b/>
        </w:rPr>
        <w:t xml:space="preserve">Consequência requerida. </w:t>
      </w:r>
      <w:r>
        <w:t>{{CONSEQUENCIA_DA_TESE_2}}.</w:t>
      </w:r>
    </w:p>
    <w:p w:rsidR="0054426B" w:rsidRDefault="0098356E">
      <w:pPr>
        <w:pStyle w:val="Ttulo1"/>
      </w:pPr>
      <w:r>
        <w:t>VII. JULGAMENTO IMEDIATO DO MÉRITO, SE CABÍVEL</w:t>
      </w:r>
    </w:p>
    <w:p w:rsidR="0054426B" w:rsidRDefault="0098356E">
      <w:pPr>
        <w:pStyle w:val="Peticao"/>
      </w:pPr>
      <w:r>
        <w:t>{{FUNDAMENTACAO_PARA_APLICACAO_DO_ART_1013_PAR3_OU_PAR4</w:t>
      </w:r>
      <w:r>
        <w:t>_SE_CABIVEL}}</w:t>
      </w:r>
    </w:p>
    <w:p w:rsidR="0054426B" w:rsidRDefault="0098356E">
      <w:pPr>
        <w:pStyle w:val="Ttulo1"/>
      </w:pPr>
      <w:r>
        <w:t>VIII. PEDIDOS</w:t>
      </w:r>
    </w:p>
    <w:p w:rsidR="0054426B" w:rsidRDefault="0098356E">
      <w:pPr>
        <w:pStyle w:val="PeticaoSemRecuo"/>
      </w:pPr>
      <w:r>
        <w:t>Diante do exposto, requer:</w:t>
      </w:r>
    </w:p>
    <w:p w:rsidR="0054426B" w:rsidRDefault="0098356E">
      <w:pPr>
        <w:pStyle w:val="PeticaoSemRecuo"/>
        <w:ind w:left="425" w:hanging="283"/>
      </w:pPr>
      <w:r>
        <w:rPr>
          <w:b/>
        </w:rPr>
        <w:t xml:space="preserve">1. </w:t>
      </w:r>
      <w:r>
        <w:t>o conhecimento da apelação, por estarem presentes os pressupostos de admissibilidade;</w:t>
      </w:r>
    </w:p>
    <w:p w:rsidR="0054426B" w:rsidRDefault="0098356E">
      <w:pPr>
        <w:pStyle w:val="PeticaoSemRecuo"/>
        <w:ind w:left="425" w:hanging="283"/>
      </w:pPr>
      <w:r>
        <w:rPr>
          <w:b/>
        </w:rPr>
        <w:t xml:space="preserve">2. </w:t>
      </w:r>
      <w:r>
        <w:t>{{PEDIDO_RELATIVO_A_PRELIMINAR_OU_NULIDADE_SE_HOUVER}};</w:t>
      </w:r>
    </w:p>
    <w:p w:rsidR="0054426B" w:rsidRDefault="0098356E">
      <w:pPr>
        <w:pStyle w:val="PeticaoSemRecuo"/>
        <w:ind w:left="425" w:hanging="283"/>
      </w:pPr>
      <w:r>
        <w:rPr>
          <w:b/>
        </w:rPr>
        <w:t xml:space="preserve">3. </w:t>
      </w:r>
      <w:r>
        <w:t>o provimento {{INTEGRAL_OU_PARCIAL}} do recurso pa</w:t>
      </w:r>
      <w:r>
        <w:t>ra {{PEDIDO_DE_REFORMA_OU_NULIDADE}};</w:t>
      </w:r>
    </w:p>
    <w:p w:rsidR="0054426B" w:rsidRDefault="0098356E">
      <w:pPr>
        <w:pStyle w:val="PeticaoSemRecuo"/>
        <w:ind w:left="425" w:hanging="283"/>
      </w:pPr>
      <w:r>
        <w:rPr>
          <w:b/>
        </w:rPr>
        <w:t xml:space="preserve">4. </w:t>
      </w:r>
      <w:r>
        <w:t>{{PEDIDO_DE_JULGAMENTO_IMEDIATO_DO_MERITO_SE_CABIVEL}};</w:t>
      </w:r>
    </w:p>
    <w:p w:rsidR="0054426B" w:rsidRDefault="0098356E">
      <w:pPr>
        <w:pStyle w:val="PeticaoSemRecuo"/>
        <w:ind w:left="425" w:hanging="283"/>
      </w:pPr>
      <w:r>
        <w:rPr>
          <w:b/>
        </w:rPr>
        <w:t xml:space="preserve">5. </w:t>
      </w:r>
      <w:r>
        <w:t>a adequação dos ônus de sucumbência ao resultado do julgamento, inclusive quanto aos honorários, na forma juridicamente aplicável;</w:t>
      </w:r>
    </w:p>
    <w:p w:rsidR="0054426B" w:rsidRDefault="0098356E">
      <w:pPr>
        <w:pStyle w:val="PeticaoSemRecuo"/>
        <w:ind w:left="425" w:hanging="283"/>
      </w:pPr>
      <w:r>
        <w:rPr>
          <w:b/>
        </w:rPr>
        <w:t xml:space="preserve">6. </w:t>
      </w:r>
      <w:r>
        <w:t>{{PEDIDOS_CONSEQUENCIA</w:t>
      </w:r>
      <w:r>
        <w:t>IS}};</w:t>
      </w:r>
    </w:p>
    <w:p w:rsidR="0054426B" w:rsidRDefault="0098356E">
      <w:pPr>
        <w:pStyle w:val="PeticaoSemRecuo"/>
        <w:ind w:left="425" w:hanging="283"/>
      </w:pPr>
      <w:r>
        <w:rPr>
          <w:b/>
        </w:rPr>
        <w:t xml:space="preserve">7. </w:t>
      </w:r>
      <w:r>
        <w:t>{{OUTROS_PEDIDOS_RECURSAIS_ESTRITAMENTE_PERTINENTES}}.</w:t>
      </w:r>
    </w:p>
    <w:p w:rsidR="0054426B" w:rsidRDefault="0098356E">
      <w:pPr>
        <w:pStyle w:val="PeticaoSemRecuo"/>
      </w:pPr>
      <w:r>
        <w:t>Termos em que,</w:t>
      </w:r>
      <w:r>
        <w:br/>
        <w:t>pede deferimento.</w:t>
      </w:r>
    </w:p>
    <w:p w:rsidR="0054426B" w:rsidRDefault="0098356E">
      <w:pPr>
        <w:pStyle w:val="PeticaoSemRecuo"/>
      </w:pPr>
      <w:r>
        <w:t>{{LOCAL_DATA}}.</w:t>
      </w:r>
      <w:r>
        <w:br/>
      </w:r>
      <w:r>
        <w:br/>
        <w:t>{{ADVOGADO_OAB}}</w:t>
      </w:r>
      <w:bookmarkStart w:id="0" w:name="_GoBack"/>
      <w:bookmarkEnd w:id="0"/>
    </w:p>
    <w:sectPr w:rsidR="0054426B">
      <w:footerReference w:type="default" r:id="rId8"/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356E" w:rsidRDefault="0098356E">
      <w:pPr>
        <w:spacing w:after="0" w:line="240" w:lineRule="auto"/>
      </w:pPr>
      <w:r>
        <w:separator/>
      </w:r>
    </w:p>
  </w:endnote>
  <w:endnote w:type="continuationSeparator" w:id="0">
    <w:p w:rsidR="0098356E" w:rsidRDefault="009835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426B" w:rsidRDefault="0098356E">
    <w:pPr>
      <w:pStyle w:val="Rodap"/>
      <w:jc w:val="center"/>
    </w:pPr>
    <w:r>
      <w:rPr>
        <w:sz w:val="16"/>
      </w:rPr>
      <w:t xml:space="preserve">Modelo geral de apelação cível — v1.0 — revisão </w:t>
    </w:r>
    <w:r>
      <w:rPr>
        <w:sz w:val="16"/>
      </w:rPr>
      <w:t>11/08/2026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356E" w:rsidRDefault="0098356E">
      <w:pPr>
        <w:spacing w:after="0" w:line="240" w:lineRule="auto"/>
      </w:pPr>
      <w:r>
        <w:separator/>
      </w:r>
    </w:p>
  </w:footnote>
  <w:footnote w:type="continuationSeparator" w:id="0">
    <w:p w:rsidR="0098356E" w:rsidRDefault="009835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453D31"/>
    <w:rsid w:val="0054426B"/>
    <w:rsid w:val="0098356E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425EDC1A-37B1-4FD2-8D98-615FDCED21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pPr>
      <w:spacing w:after="80"/>
    </w:pPr>
    <w:rPr>
      <w:rFonts w:ascii="Arial" w:hAnsi="Arial"/>
    </w:rPr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16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16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b/>
      <w:color w:val="17365D" w:themeColor="text2" w:themeShade="BF"/>
      <w:spacing w:val="5"/>
      <w:kern w:val="28"/>
      <w:sz w:val="36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Aviso">
    <w:name w:val="Aviso"/>
    <w:pPr>
      <w:spacing w:after="120"/>
    </w:pPr>
    <w:rPr>
      <w:rFonts w:ascii="Arial" w:hAnsi="Arial"/>
      <w:i/>
      <w:sz w:val="20"/>
    </w:rPr>
  </w:style>
  <w:style w:type="paragraph" w:customStyle="1" w:styleId="Peticao">
    <w:name w:val="Peticao"/>
    <w:pPr>
      <w:spacing w:after="80" w:line="259" w:lineRule="auto"/>
      <w:ind w:firstLine="709"/>
    </w:pPr>
    <w:rPr>
      <w:rFonts w:ascii="Arial" w:hAnsi="Arial"/>
    </w:rPr>
  </w:style>
  <w:style w:type="paragraph" w:customStyle="1" w:styleId="PeticaoSemRecuo">
    <w:name w:val="PeticaoSemRecuo"/>
    <w:pPr>
      <w:spacing w:after="80" w:line="259" w:lineRule="auto"/>
    </w:pPr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F08E684-D80E-4029-82EC-67853E960B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1565</Words>
  <Characters>8453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9999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de Apelação Cível</dc:title>
  <dc:subject>Modelo geral editável - Brasil</dc:subject>
  <dc:creator/>
  <cp:keywords>apelação cível; CPC; modelo; Brasil</cp:keywords>
  <dc:description/>
  <cp:lastModifiedBy>José Jeferson</cp:lastModifiedBy>
  <cp:revision>2</cp:revision>
  <dcterms:created xsi:type="dcterms:W3CDTF">2013-12-23T23:15:00Z</dcterms:created>
  <dcterms:modified xsi:type="dcterms:W3CDTF">2026-08-11T23:26:00Z</dcterms:modified>
  <cp:category>Modelo jurídico</cp:category>
  <cp:version>1.0</cp:version>
</cp:coreProperties>
</file>